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6CA04" w14:textId="77777777" w:rsidR="00214A4A" w:rsidRPr="00F36EE5" w:rsidRDefault="00117D62" w:rsidP="00B53388">
      <w:pPr>
        <w:autoSpaceDE w:val="0"/>
        <w:autoSpaceDN w:val="0"/>
        <w:adjustRightInd w:val="0"/>
        <w:spacing w:after="0" w:line="240" w:lineRule="auto"/>
        <w:jc w:val="both"/>
        <w:rPr>
          <w:rFonts w:cs="CJTIWC+MerriweatherSans-Bold"/>
          <w:b/>
          <w:bCs/>
          <w:color w:val="231F20"/>
          <w:sz w:val="14"/>
          <w:szCs w:val="14"/>
        </w:rPr>
      </w:pPr>
      <w:r w:rsidRPr="00CA36D9">
        <w:rPr>
          <w:rFonts w:cstheme="minorHAnsi"/>
          <w:noProof/>
        </w:rPr>
        <w:drawing>
          <wp:anchor distT="0" distB="0" distL="114300" distR="114300" simplePos="0" relativeHeight="251668480" behindDoc="0" locked="0" layoutInCell="1" allowOverlap="1" wp14:anchorId="0D30F298" wp14:editId="29D75D5A">
            <wp:simplePos x="0" y="0"/>
            <wp:positionH relativeFrom="margin">
              <wp:posOffset>4991100</wp:posOffset>
            </wp:positionH>
            <wp:positionV relativeFrom="paragraph">
              <wp:posOffset>88900</wp:posOffset>
            </wp:positionV>
            <wp:extent cx="1199693" cy="546430"/>
            <wp:effectExtent l="0" t="0" r="63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99693" cy="546430"/>
                    </a:xfrm>
                    <a:prstGeom prst="rect">
                      <a:avLst/>
                    </a:prstGeom>
                  </pic:spPr>
                </pic:pic>
              </a:graphicData>
            </a:graphic>
            <wp14:sizeRelH relativeFrom="margin">
              <wp14:pctWidth>0</wp14:pctWidth>
            </wp14:sizeRelH>
            <wp14:sizeRelV relativeFrom="margin">
              <wp14:pctHeight>0</wp14:pctHeight>
            </wp14:sizeRelV>
          </wp:anchor>
        </w:drawing>
      </w:r>
    </w:p>
    <w:p w14:paraId="11E9009A" w14:textId="6B04C4D9" w:rsidR="007B4814" w:rsidRPr="00CA36D9" w:rsidRDefault="007B4814" w:rsidP="007B4814">
      <w:pPr>
        <w:rPr>
          <w:rStyle w:val="TitleChar"/>
          <w:rFonts w:asciiTheme="minorHAnsi" w:hAnsiTheme="minorHAnsi" w:cstheme="minorHAnsi"/>
          <w:sz w:val="36"/>
          <w:szCs w:val="36"/>
        </w:rPr>
      </w:pPr>
      <w:r w:rsidRPr="00CA36D9">
        <w:rPr>
          <w:rStyle w:val="TitleChar"/>
          <w:rFonts w:asciiTheme="minorHAnsi" w:hAnsiTheme="minorHAnsi" w:cstheme="minorHAnsi"/>
          <w:sz w:val="36"/>
          <w:szCs w:val="36"/>
        </w:rPr>
        <w:t>Conditional Auction Terms and Conditions (England)</w:t>
      </w:r>
    </w:p>
    <w:p w14:paraId="32C8D6C8" w14:textId="77777777" w:rsidR="007B4814" w:rsidRPr="00CA36D9" w:rsidRDefault="007B4814" w:rsidP="007B4814">
      <w:pPr>
        <w:rPr>
          <w:rFonts w:cstheme="minorHAnsi"/>
          <w:sz w:val="36"/>
        </w:rPr>
      </w:pPr>
      <w:r w:rsidRPr="00CA36D9">
        <w:rPr>
          <w:rStyle w:val="TitleChar"/>
          <w:rFonts w:asciiTheme="minorHAnsi" w:hAnsiTheme="minorHAnsi" w:cstheme="minorHAnsi"/>
          <w:sz w:val="36"/>
          <w:szCs w:val="36"/>
        </w:rPr>
        <w:t>Part A Interpretation</w:t>
      </w:r>
    </w:p>
    <w:p w14:paraId="5DE49165" w14:textId="77777777" w:rsidR="007B4814" w:rsidRPr="00CA36D9" w:rsidRDefault="007B4814" w:rsidP="007B4814">
      <w:pPr>
        <w:pStyle w:val="Level1"/>
        <w:rPr>
          <w:b w:val="0"/>
        </w:rPr>
      </w:pPr>
      <w:r w:rsidRPr="00CA36D9">
        <w:t>Introduction to these Terms</w:t>
      </w:r>
    </w:p>
    <w:p w14:paraId="24AAA842" w14:textId="7FE6DD2C" w:rsidR="007B4814" w:rsidRPr="00CA36D9" w:rsidRDefault="007B4814" w:rsidP="007B4814">
      <w:pPr>
        <w:pStyle w:val="Level2"/>
      </w:pPr>
      <w:r w:rsidRPr="00CA36D9">
        <w:t xml:space="preserve">These Conditional Auction Terms and Conditions for a Property situated in England are created by Yopa Online Auctions provided by </w:t>
      </w:r>
      <w:r w:rsidR="007066EE">
        <w:t>GOTO</w:t>
      </w:r>
      <w:r w:rsidRPr="00CA36D9">
        <w:t xml:space="preserve"> Auctions (</w:t>
      </w:r>
      <w:proofErr w:type="spellStart"/>
      <w:r w:rsidRPr="00CA36D9">
        <w:t>Genle</w:t>
      </w:r>
      <w:proofErr w:type="spellEnd"/>
      <w:r w:rsidRPr="00CA36D9">
        <w:t xml:space="preserve"> Ltd) (registered number 9790404) whose registered office is at The Hall Barn, Church Lane, </w:t>
      </w:r>
      <w:proofErr w:type="spellStart"/>
      <w:r w:rsidRPr="00CA36D9">
        <w:t>Lewknor</w:t>
      </w:r>
      <w:proofErr w:type="spellEnd"/>
      <w:r w:rsidRPr="00CA36D9">
        <w:t>, Watlington, United Kingdom, OX49 5TP.</w:t>
      </w:r>
    </w:p>
    <w:p w14:paraId="4205BA47" w14:textId="2B46336A" w:rsidR="007B4814" w:rsidRPr="00CA36D9" w:rsidRDefault="007B4814" w:rsidP="007B4814">
      <w:pPr>
        <w:pStyle w:val="Level2"/>
      </w:pPr>
      <w:r w:rsidRPr="00CA36D9">
        <w:t>By creating an Account</w:t>
      </w:r>
      <w:r w:rsidR="004A4A3E">
        <w:t xml:space="preserve"> or placing a </w:t>
      </w:r>
      <w:r w:rsidR="00636F0C">
        <w:t xml:space="preserve">bid or </w:t>
      </w:r>
      <w:r w:rsidR="004A4A3E">
        <w:t xml:space="preserve">Successful Bid, </w:t>
      </w:r>
      <w:r w:rsidRPr="00CA36D9">
        <w:t>the Purchaser shall be bound by these Terms.</w:t>
      </w:r>
    </w:p>
    <w:p w14:paraId="70C80883" w14:textId="50F7E8EF" w:rsidR="007B4814" w:rsidRPr="00CA36D9" w:rsidRDefault="007B4814" w:rsidP="007B4814">
      <w:pPr>
        <w:pStyle w:val="Level2"/>
      </w:pPr>
      <w:r w:rsidRPr="00CA36D9">
        <w:t>By creating an Account or instructing the Auctioneers to market the Property for sale through a</w:t>
      </w:r>
      <w:r w:rsidR="00EE6D49">
        <w:t>n</w:t>
      </w:r>
      <w:r w:rsidRPr="00CA36D9">
        <w:t xml:space="preserve"> </w:t>
      </w:r>
      <w:r w:rsidR="005C5936">
        <w:t>Authority to Auction</w:t>
      </w:r>
      <w:r w:rsidRPr="00CA36D9">
        <w:t xml:space="preserve"> or otherwise, the Seller shall be bound by these Terms.</w:t>
      </w:r>
    </w:p>
    <w:p w14:paraId="44FB77CF" w14:textId="77777777" w:rsidR="007B4814" w:rsidRPr="00CA36D9" w:rsidRDefault="007B4814" w:rsidP="007B4814">
      <w:pPr>
        <w:pStyle w:val="Level2"/>
      </w:pPr>
      <w:r w:rsidRPr="00CA36D9">
        <w:t>The Auctioneer shall be bound these Terms.</w:t>
      </w:r>
    </w:p>
    <w:p w14:paraId="7E302187" w14:textId="77777777" w:rsidR="007B4814" w:rsidRPr="00CA36D9" w:rsidRDefault="007B4814" w:rsidP="007B4814">
      <w:pPr>
        <w:pStyle w:val="Level2"/>
      </w:pPr>
      <w:r w:rsidRPr="00CA36D9">
        <w:t>These Terms must be read in conjunction with the Property description and all other documents applicable to a particular Property as shall be available from the Website.</w:t>
      </w:r>
    </w:p>
    <w:p w14:paraId="17833660" w14:textId="77777777" w:rsidR="007B4814" w:rsidRPr="00CA36D9" w:rsidRDefault="007B4814" w:rsidP="007B4814">
      <w:pPr>
        <w:pStyle w:val="Level1"/>
      </w:pPr>
      <w:r w:rsidRPr="00CA36D9">
        <w:t>Definitions</w:t>
      </w:r>
    </w:p>
    <w:p w14:paraId="1FC9BDF2" w14:textId="77777777" w:rsidR="007B4814" w:rsidRPr="00CA36D9" w:rsidRDefault="007B4814" w:rsidP="007B4814">
      <w:pPr>
        <w:pStyle w:val="Level2"/>
        <w:widowControl w:val="0"/>
      </w:pPr>
      <w:r w:rsidRPr="00CA36D9">
        <w:t>The following words and expressions shall, unless the context otherwise requires, have the meanings respectively set opposite them below:</w:t>
      </w:r>
    </w:p>
    <w:p w14:paraId="1988A1D1" w14:textId="77777777" w:rsidR="007B4814" w:rsidRPr="00CA36D9" w:rsidRDefault="007B4814" w:rsidP="007B4814">
      <w:pPr>
        <w:pStyle w:val="ListParagraph"/>
        <w:spacing w:after="0"/>
        <w:ind w:left="567"/>
        <w:rPr>
          <w:rFonts w:cstheme="minorHAnsi"/>
        </w:rPr>
      </w:pPr>
    </w:p>
    <w:tbl>
      <w:tblPr>
        <w:tblStyle w:val="TableGrid"/>
        <w:tblW w:w="859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335"/>
      </w:tblGrid>
      <w:tr w:rsidR="007B4814" w:rsidRPr="00CA36D9" w14:paraId="343C7168" w14:textId="77777777" w:rsidTr="00EC1FC1">
        <w:tc>
          <w:tcPr>
            <w:tcW w:w="3260" w:type="dxa"/>
          </w:tcPr>
          <w:p w14:paraId="29B48B8B" w14:textId="77777777" w:rsidR="007B4814" w:rsidRPr="00CA36D9" w:rsidRDefault="007B4814" w:rsidP="00EC1FC1">
            <w:pPr>
              <w:pStyle w:val="level0"/>
              <w:widowControl w:val="0"/>
              <w:rPr>
                <w:b/>
              </w:rPr>
            </w:pPr>
            <w:r w:rsidRPr="00CA36D9">
              <w:rPr>
                <w:b/>
              </w:rPr>
              <w:t>Account</w:t>
            </w:r>
          </w:p>
        </w:tc>
        <w:tc>
          <w:tcPr>
            <w:tcW w:w="5335" w:type="dxa"/>
          </w:tcPr>
          <w:p w14:paraId="0E5A2B51" w14:textId="77777777" w:rsidR="007B4814" w:rsidRPr="00CA36D9" w:rsidRDefault="007B4814" w:rsidP="00EC1FC1">
            <w:pPr>
              <w:pStyle w:val="level0"/>
              <w:widowControl w:val="0"/>
            </w:pPr>
            <w:r w:rsidRPr="00CA36D9">
              <w:t>an account created by a user for use of the Auctioneer’s digital platform for the sale of Properties by Auction;</w:t>
            </w:r>
          </w:p>
        </w:tc>
      </w:tr>
      <w:tr w:rsidR="007B4814" w:rsidRPr="00CA36D9" w14:paraId="52FA34F2" w14:textId="77777777" w:rsidTr="00EC1FC1">
        <w:tc>
          <w:tcPr>
            <w:tcW w:w="3260" w:type="dxa"/>
          </w:tcPr>
          <w:p w14:paraId="0DD7785A" w14:textId="77777777" w:rsidR="007B4814" w:rsidRPr="00CA36D9" w:rsidRDefault="007B4814" w:rsidP="00EC1FC1">
            <w:pPr>
              <w:pStyle w:val="level0"/>
              <w:widowControl w:val="0"/>
            </w:pPr>
            <w:r w:rsidRPr="00CA36D9">
              <w:rPr>
                <w:b/>
              </w:rPr>
              <w:t>Auction</w:t>
            </w:r>
          </w:p>
        </w:tc>
        <w:tc>
          <w:tcPr>
            <w:tcW w:w="5335" w:type="dxa"/>
          </w:tcPr>
          <w:p w14:paraId="1E30D8CF" w14:textId="77777777" w:rsidR="007B4814" w:rsidRPr="00CA36D9" w:rsidRDefault="007B4814" w:rsidP="00EC1FC1">
            <w:pPr>
              <w:pStyle w:val="level0"/>
              <w:widowControl w:val="0"/>
            </w:pPr>
            <w:r w:rsidRPr="00CA36D9">
              <w:t>any conditional auction advertised Online or in the Catalogue;</w:t>
            </w:r>
          </w:p>
        </w:tc>
      </w:tr>
      <w:tr w:rsidR="007B4814" w:rsidRPr="00CA36D9" w14:paraId="61AC3289" w14:textId="77777777" w:rsidTr="00EC1FC1">
        <w:tc>
          <w:tcPr>
            <w:tcW w:w="3260" w:type="dxa"/>
          </w:tcPr>
          <w:p w14:paraId="63CE0725" w14:textId="77777777" w:rsidR="007B4814" w:rsidRPr="00CA36D9" w:rsidRDefault="007B4814" w:rsidP="00EC1FC1">
            <w:pPr>
              <w:pStyle w:val="level0"/>
              <w:widowControl w:val="0"/>
            </w:pPr>
            <w:r w:rsidRPr="00CA36D9">
              <w:rPr>
                <w:b/>
              </w:rPr>
              <w:t>Auctioneers</w:t>
            </w:r>
          </w:p>
        </w:tc>
        <w:tc>
          <w:tcPr>
            <w:tcW w:w="5335" w:type="dxa"/>
          </w:tcPr>
          <w:p w14:paraId="71F51179" w14:textId="56BFE130" w:rsidR="007B4814" w:rsidRPr="00CA36D9" w:rsidRDefault="007B4814" w:rsidP="00EC1FC1">
            <w:pPr>
              <w:pStyle w:val="level0"/>
              <w:widowControl w:val="0"/>
            </w:pPr>
            <w:r w:rsidRPr="00CA36D9">
              <w:t xml:space="preserve">the auctioneers of the Auction who in this case are Yopa Online Auctions powered by </w:t>
            </w:r>
            <w:r w:rsidR="007066EE">
              <w:t>GOTO</w:t>
            </w:r>
            <w:r w:rsidRPr="00CA36D9">
              <w:t xml:space="preserve"> Auctions (</w:t>
            </w:r>
            <w:proofErr w:type="spellStart"/>
            <w:r w:rsidRPr="00CA36D9">
              <w:t>Genle</w:t>
            </w:r>
            <w:proofErr w:type="spellEnd"/>
            <w:r w:rsidRPr="00CA36D9">
              <w:t xml:space="preserve"> Ltd);</w:t>
            </w:r>
          </w:p>
        </w:tc>
      </w:tr>
      <w:tr w:rsidR="007B4814" w:rsidRPr="00CA36D9" w14:paraId="09948BD7" w14:textId="77777777" w:rsidTr="00EC1FC1">
        <w:tc>
          <w:tcPr>
            <w:tcW w:w="3260" w:type="dxa"/>
          </w:tcPr>
          <w:p w14:paraId="261B9B0C" w14:textId="77777777" w:rsidR="007B4814" w:rsidRPr="00CA36D9" w:rsidRDefault="007B4814" w:rsidP="00EC1FC1">
            <w:pPr>
              <w:pStyle w:val="level0"/>
              <w:widowControl w:val="0"/>
              <w:rPr>
                <w:b/>
              </w:rPr>
            </w:pPr>
            <w:r w:rsidRPr="00CA36D9">
              <w:rPr>
                <w:b/>
              </w:rPr>
              <w:t>Bidder</w:t>
            </w:r>
          </w:p>
        </w:tc>
        <w:tc>
          <w:tcPr>
            <w:tcW w:w="5335" w:type="dxa"/>
          </w:tcPr>
          <w:p w14:paraId="0C17D6B5" w14:textId="77777777" w:rsidR="007B4814" w:rsidRPr="00CA36D9" w:rsidRDefault="007B4814" w:rsidP="00EC1FC1">
            <w:pPr>
              <w:pStyle w:val="level0"/>
              <w:widowControl w:val="0"/>
            </w:pPr>
            <w:r w:rsidRPr="00CA36D9">
              <w:t>anyone who bids at an Auction;</w:t>
            </w:r>
          </w:p>
        </w:tc>
      </w:tr>
      <w:tr w:rsidR="007B4814" w:rsidRPr="00CA36D9" w14:paraId="21B49B28" w14:textId="77777777" w:rsidTr="00EC1FC1">
        <w:tc>
          <w:tcPr>
            <w:tcW w:w="3260" w:type="dxa"/>
          </w:tcPr>
          <w:p w14:paraId="22C55F6B" w14:textId="77777777" w:rsidR="007B4814" w:rsidRPr="00CA36D9" w:rsidRDefault="007B4814" w:rsidP="00EC1FC1">
            <w:pPr>
              <w:pStyle w:val="level0"/>
              <w:widowControl w:val="0"/>
            </w:pPr>
            <w:r w:rsidRPr="00CA36D9">
              <w:rPr>
                <w:b/>
              </w:rPr>
              <w:t>Business Day</w:t>
            </w:r>
          </w:p>
        </w:tc>
        <w:tc>
          <w:tcPr>
            <w:tcW w:w="5335" w:type="dxa"/>
          </w:tcPr>
          <w:p w14:paraId="08EA5B13" w14:textId="77777777" w:rsidR="007B4814" w:rsidRPr="00CA36D9" w:rsidRDefault="007B4814" w:rsidP="00EC1FC1">
            <w:pPr>
              <w:pStyle w:val="level0"/>
              <w:widowControl w:val="0"/>
            </w:pPr>
            <w:r w:rsidRPr="00CA36D9">
              <w:t>any day except (a) a Saturday or a Sunday, (b) a bank holiday in England and Wales;</w:t>
            </w:r>
          </w:p>
        </w:tc>
      </w:tr>
      <w:tr w:rsidR="007B4814" w:rsidRPr="00CA36D9" w14:paraId="2B261BE3" w14:textId="77777777" w:rsidTr="00EC1FC1">
        <w:tc>
          <w:tcPr>
            <w:tcW w:w="3260" w:type="dxa"/>
          </w:tcPr>
          <w:p w14:paraId="28B10A4D" w14:textId="77777777" w:rsidR="007B4814" w:rsidRPr="00CA36D9" w:rsidRDefault="007B4814" w:rsidP="00EC1FC1">
            <w:pPr>
              <w:pStyle w:val="level0"/>
              <w:widowControl w:val="0"/>
            </w:pPr>
            <w:r w:rsidRPr="00CA36D9">
              <w:rPr>
                <w:b/>
              </w:rPr>
              <w:t>Buyer or Purchaser</w:t>
            </w:r>
          </w:p>
        </w:tc>
        <w:tc>
          <w:tcPr>
            <w:tcW w:w="5335" w:type="dxa"/>
          </w:tcPr>
          <w:p w14:paraId="2AE4EB5D" w14:textId="77777777" w:rsidR="007B4814" w:rsidRPr="00CA36D9" w:rsidRDefault="007B4814" w:rsidP="00EC1FC1">
            <w:pPr>
              <w:pStyle w:val="level0"/>
              <w:widowControl w:val="0"/>
            </w:pPr>
            <w:r w:rsidRPr="00CA36D9">
              <w:t xml:space="preserve">the person who makes a Successful Bid to buy the Property or, if applicable, that person’s agents or personal representatives, or nominee;  </w:t>
            </w:r>
          </w:p>
        </w:tc>
      </w:tr>
      <w:tr w:rsidR="007B4814" w:rsidRPr="00CA36D9" w14:paraId="48DBC454" w14:textId="77777777" w:rsidTr="00EC1FC1">
        <w:tc>
          <w:tcPr>
            <w:tcW w:w="3260" w:type="dxa"/>
          </w:tcPr>
          <w:p w14:paraId="7008A9C8" w14:textId="77777777" w:rsidR="007B4814" w:rsidRPr="00CA36D9" w:rsidRDefault="007B4814" w:rsidP="00EC1FC1">
            <w:pPr>
              <w:pStyle w:val="level0"/>
              <w:widowControl w:val="0"/>
              <w:rPr>
                <w:b/>
              </w:rPr>
            </w:pPr>
            <w:r w:rsidRPr="00CA36D9">
              <w:rPr>
                <w:b/>
              </w:rPr>
              <w:t>Buyer’s Premium</w:t>
            </w:r>
          </w:p>
        </w:tc>
        <w:tc>
          <w:tcPr>
            <w:tcW w:w="5335" w:type="dxa"/>
          </w:tcPr>
          <w:p w14:paraId="17664117" w14:textId="77777777" w:rsidR="007B4814" w:rsidRPr="00CA36D9" w:rsidRDefault="007B4814" w:rsidP="00EC1FC1">
            <w:pPr>
              <w:pStyle w:val="level0"/>
              <w:widowControl w:val="0"/>
            </w:pPr>
            <w:r w:rsidRPr="00CA36D9">
              <w:t>a fee paid by the Buyer to us in the event of a Successful Bid for the Property;</w:t>
            </w:r>
          </w:p>
        </w:tc>
      </w:tr>
      <w:tr w:rsidR="007B4814" w:rsidRPr="00CA36D9" w14:paraId="4633B5D1" w14:textId="77777777" w:rsidTr="00EC1FC1">
        <w:tc>
          <w:tcPr>
            <w:tcW w:w="3260" w:type="dxa"/>
          </w:tcPr>
          <w:p w14:paraId="3207B477" w14:textId="77777777" w:rsidR="007B4814" w:rsidRPr="00CA36D9" w:rsidRDefault="007B4814" w:rsidP="00EC1FC1">
            <w:pPr>
              <w:pStyle w:val="level0"/>
              <w:widowControl w:val="0"/>
              <w:rPr>
                <w:b/>
              </w:rPr>
            </w:pPr>
            <w:r w:rsidRPr="00CA36D9">
              <w:rPr>
                <w:b/>
              </w:rPr>
              <w:t xml:space="preserve">Bidding </w:t>
            </w:r>
            <w:r w:rsidRPr="00CA36D9">
              <w:rPr>
                <w:b/>
                <w:bCs/>
                <w:lang w:val="en-US"/>
              </w:rPr>
              <w:t>Requirements</w:t>
            </w:r>
          </w:p>
        </w:tc>
        <w:tc>
          <w:tcPr>
            <w:tcW w:w="5335" w:type="dxa"/>
          </w:tcPr>
          <w:p w14:paraId="6CA30CEC" w14:textId="77777777" w:rsidR="007B4814" w:rsidRPr="00CA36D9" w:rsidRDefault="007B4814" w:rsidP="00EC1FC1">
            <w:pPr>
              <w:pStyle w:val="level0"/>
              <w:widowControl w:val="0"/>
            </w:pPr>
            <w:r w:rsidRPr="00CA36D9">
              <w:t>those steps and actions required by the Website (or any equivalent prescribed by us in writing) to enable a Buyer to register, be identified and submit a bid for a Property</w:t>
            </w:r>
            <w:r>
              <w:t>;</w:t>
            </w:r>
          </w:p>
        </w:tc>
      </w:tr>
      <w:tr w:rsidR="007B4814" w:rsidRPr="00CA36D9" w14:paraId="69DE2222" w14:textId="77777777" w:rsidTr="00EC1FC1">
        <w:tc>
          <w:tcPr>
            <w:tcW w:w="3260" w:type="dxa"/>
          </w:tcPr>
          <w:p w14:paraId="48D2E4F9" w14:textId="77777777" w:rsidR="007B4814" w:rsidRPr="00CA36D9" w:rsidRDefault="007B4814" w:rsidP="00EC1FC1">
            <w:pPr>
              <w:pStyle w:val="level0"/>
              <w:widowControl w:val="0"/>
            </w:pPr>
            <w:r w:rsidRPr="00CA36D9">
              <w:rPr>
                <w:b/>
              </w:rPr>
              <w:t>Catalogue</w:t>
            </w:r>
          </w:p>
        </w:tc>
        <w:tc>
          <w:tcPr>
            <w:tcW w:w="5335" w:type="dxa"/>
          </w:tcPr>
          <w:p w14:paraId="5DA6FA53" w14:textId="77777777" w:rsidR="007B4814" w:rsidRPr="00CA36D9" w:rsidRDefault="007B4814" w:rsidP="00EC1FC1">
            <w:pPr>
              <w:pStyle w:val="level0"/>
              <w:widowControl w:val="0"/>
            </w:pPr>
            <w:r w:rsidRPr="00CA36D9">
              <w:t>a physical or virtual publication of a collection of lots, or a single lot;</w:t>
            </w:r>
          </w:p>
        </w:tc>
      </w:tr>
      <w:tr w:rsidR="007B4814" w:rsidRPr="00CA36D9" w14:paraId="762DE82F" w14:textId="77777777" w:rsidTr="00EC1FC1">
        <w:tc>
          <w:tcPr>
            <w:tcW w:w="3260" w:type="dxa"/>
          </w:tcPr>
          <w:p w14:paraId="09D06658" w14:textId="77777777" w:rsidR="007B4814" w:rsidRPr="00CA36D9" w:rsidRDefault="007B4814" w:rsidP="00EC1FC1">
            <w:pPr>
              <w:pStyle w:val="level0"/>
              <w:widowControl w:val="0"/>
            </w:pPr>
            <w:r w:rsidRPr="00CA36D9">
              <w:rPr>
                <w:b/>
              </w:rPr>
              <w:t>Contract</w:t>
            </w:r>
          </w:p>
        </w:tc>
        <w:tc>
          <w:tcPr>
            <w:tcW w:w="5335" w:type="dxa"/>
          </w:tcPr>
          <w:p w14:paraId="1AF2F857" w14:textId="77777777" w:rsidR="007B4814" w:rsidRPr="00CA36D9" w:rsidRDefault="007B4814" w:rsidP="00EC1FC1">
            <w:pPr>
              <w:pStyle w:val="level0"/>
              <w:widowControl w:val="0"/>
            </w:pPr>
            <w:r w:rsidRPr="00CA36D9">
              <w:t>the contract by which the Seller agrees to sell, and the Buyer agrees to buy the Property;</w:t>
            </w:r>
          </w:p>
        </w:tc>
      </w:tr>
      <w:tr w:rsidR="007B4814" w:rsidRPr="00CA36D9" w14:paraId="58E09096" w14:textId="77777777" w:rsidTr="00EC1FC1">
        <w:tc>
          <w:tcPr>
            <w:tcW w:w="3260" w:type="dxa"/>
          </w:tcPr>
          <w:p w14:paraId="5A315752" w14:textId="77777777" w:rsidR="007B4814" w:rsidRPr="00CA36D9" w:rsidRDefault="007B4814" w:rsidP="00EC1FC1">
            <w:pPr>
              <w:pStyle w:val="level0"/>
              <w:widowControl w:val="0"/>
            </w:pPr>
            <w:r w:rsidRPr="00CA36D9">
              <w:rPr>
                <w:b/>
              </w:rPr>
              <w:t>Information Pack</w:t>
            </w:r>
          </w:p>
        </w:tc>
        <w:tc>
          <w:tcPr>
            <w:tcW w:w="5335" w:type="dxa"/>
          </w:tcPr>
          <w:p w14:paraId="31EFD58F" w14:textId="5D50A272" w:rsidR="007B4814" w:rsidRPr="00CA36D9" w:rsidRDefault="007B4814" w:rsidP="00EC1FC1">
            <w:pPr>
              <w:pStyle w:val="level0"/>
              <w:widowControl w:val="0"/>
            </w:pPr>
            <w:r w:rsidRPr="00CA36D9">
              <w:t xml:space="preserve">the documents of title (including, if the title is registered, the entries on the register and the title plan) and other </w:t>
            </w:r>
            <w:r w:rsidR="00BA2E66">
              <w:t xml:space="preserve">Legal Pack </w:t>
            </w:r>
            <w:r w:rsidRPr="00CA36D9">
              <w:t>documents available to the Buyer in relation to the Property which is advertised for the Auction;</w:t>
            </w:r>
          </w:p>
        </w:tc>
      </w:tr>
      <w:tr w:rsidR="007B4814" w:rsidRPr="00CA36D9" w14:paraId="03A3260E" w14:textId="77777777" w:rsidTr="00EC1FC1">
        <w:tc>
          <w:tcPr>
            <w:tcW w:w="3260" w:type="dxa"/>
          </w:tcPr>
          <w:p w14:paraId="3A17A8D4" w14:textId="77777777" w:rsidR="007B4814" w:rsidRPr="00CA36D9" w:rsidRDefault="007B4814" w:rsidP="00EC1FC1">
            <w:pPr>
              <w:pStyle w:val="level0"/>
              <w:widowControl w:val="0"/>
              <w:rPr>
                <w:b/>
              </w:rPr>
            </w:pPr>
            <w:r w:rsidRPr="00CA36D9">
              <w:rPr>
                <w:b/>
              </w:rPr>
              <w:t>Intellectual Property Rights</w:t>
            </w:r>
          </w:p>
        </w:tc>
        <w:tc>
          <w:tcPr>
            <w:tcW w:w="5335" w:type="dxa"/>
          </w:tcPr>
          <w:p w14:paraId="38B49ACB" w14:textId="77777777" w:rsidR="007B4814" w:rsidRPr="00CA36D9" w:rsidRDefault="007B4814" w:rsidP="00EC1FC1">
            <w:pPr>
              <w:pStyle w:val="level0"/>
              <w:widowControl w:val="0"/>
            </w:pPr>
            <w:r w:rsidRPr="00CA36D9">
              <w:t xml:space="preserve">patents, rights to inventions, copyright and related rights, moral rights, </w:t>
            </w:r>
            <w:proofErr w:type="spellStart"/>
            <w:r w:rsidRPr="00CA36D9">
              <w:t>trade marks</w:t>
            </w:r>
            <w:proofErr w:type="spellEnd"/>
            <w:r w:rsidRPr="00CA36D9">
              <w:t xml:space="preserve"> and service marks, business names and domain names, rights in get-up,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7B4814" w:rsidRPr="00CA36D9" w14:paraId="40AB3215" w14:textId="77777777" w:rsidTr="00EC1FC1">
        <w:tc>
          <w:tcPr>
            <w:tcW w:w="3260" w:type="dxa"/>
          </w:tcPr>
          <w:p w14:paraId="24F7A56E" w14:textId="77777777" w:rsidR="007B4814" w:rsidRPr="00CA36D9" w:rsidRDefault="007B4814" w:rsidP="00EC1FC1">
            <w:pPr>
              <w:pStyle w:val="level0"/>
              <w:widowControl w:val="0"/>
            </w:pPr>
            <w:r w:rsidRPr="00CA36D9">
              <w:rPr>
                <w:b/>
              </w:rPr>
              <w:t>Online</w:t>
            </w:r>
          </w:p>
        </w:tc>
        <w:tc>
          <w:tcPr>
            <w:tcW w:w="5335" w:type="dxa"/>
          </w:tcPr>
          <w:p w14:paraId="4B92253B" w14:textId="77777777" w:rsidR="007B4814" w:rsidRPr="00CA36D9" w:rsidRDefault="007B4814" w:rsidP="00EC1FC1">
            <w:pPr>
              <w:pStyle w:val="level0"/>
              <w:widowControl w:val="0"/>
            </w:pPr>
            <w:r w:rsidRPr="00CA36D9">
              <w:t>on the Website;</w:t>
            </w:r>
          </w:p>
        </w:tc>
      </w:tr>
      <w:tr w:rsidR="007B4814" w:rsidRPr="00CA36D9" w14:paraId="0BE3B1C2" w14:textId="77777777" w:rsidTr="00EC1FC1">
        <w:tc>
          <w:tcPr>
            <w:tcW w:w="3260" w:type="dxa"/>
          </w:tcPr>
          <w:p w14:paraId="02AD2DD1" w14:textId="77777777" w:rsidR="007B4814" w:rsidRPr="00CA36D9" w:rsidRDefault="007B4814" w:rsidP="00EC1FC1">
            <w:pPr>
              <w:pStyle w:val="level0"/>
              <w:widowControl w:val="0"/>
            </w:pPr>
            <w:r w:rsidRPr="00CA36D9">
              <w:rPr>
                <w:b/>
              </w:rPr>
              <w:t>Price</w:t>
            </w:r>
          </w:p>
        </w:tc>
        <w:tc>
          <w:tcPr>
            <w:tcW w:w="5335" w:type="dxa"/>
          </w:tcPr>
          <w:p w14:paraId="48C36AC4" w14:textId="77777777" w:rsidR="007B4814" w:rsidRPr="00CA36D9" w:rsidRDefault="007B4814" w:rsidP="00EC1FC1">
            <w:pPr>
              <w:pStyle w:val="level0"/>
              <w:widowControl w:val="0"/>
            </w:pPr>
            <w:r w:rsidRPr="00CA36D9">
              <w:t xml:space="preserve">the price that the Buyer agrees to pay for the Property </w:t>
            </w:r>
            <w:r w:rsidRPr="00CA36D9">
              <w:lastRenderedPageBreak/>
              <w:t>(normally equal to the Successful Bid);</w:t>
            </w:r>
          </w:p>
        </w:tc>
      </w:tr>
      <w:tr w:rsidR="007B4814" w:rsidRPr="00CA36D9" w14:paraId="4F4B9E1B" w14:textId="77777777" w:rsidTr="00EC1FC1">
        <w:tc>
          <w:tcPr>
            <w:tcW w:w="3260" w:type="dxa"/>
          </w:tcPr>
          <w:p w14:paraId="39270DB5" w14:textId="77777777" w:rsidR="007B4814" w:rsidRPr="00CA36D9" w:rsidRDefault="007B4814" w:rsidP="00EC1FC1">
            <w:pPr>
              <w:pStyle w:val="level0"/>
              <w:widowControl w:val="0"/>
            </w:pPr>
            <w:r w:rsidRPr="00CA36D9">
              <w:rPr>
                <w:b/>
              </w:rPr>
              <w:lastRenderedPageBreak/>
              <w:t>Property</w:t>
            </w:r>
          </w:p>
        </w:tc>
        <w:tc>
          <w:tcPr>
            <w:tcW w:w="5335" w:type="dxa"/>
          </w:tcPr>
          <w:p w14:paraId="2A45B55E" w14:textId="77777777" w:rsidR="007B4814" w:rsidRPr="00CA36D9" w:rsidRDefault="007B4814" w:rsidP="00EC1FC1">
            <w:pPr>
              <w:pStyle w:val="level0"/>
              <w:widowControl w:val="0"/>
            </w:pPr>
            <w:r w:rsidRPr="00CA36D9">
              <w:t>each separate Property described in the Catalogue or Online or (as the case may be) the Property that the Seller has agreed to sell and the Buyer to buy;</w:t>
            </w:r>
          </w:p>
        </w:tc>
      </w:tr>
      <w:tr w:rsidR="007B4814" w:rsidRPr="00CA36D9" w14:paraId="02556573" w14:textId="77777777" w:rsidTr="00EC1FC1">
        <w:tc>
          <w:tcPr>
            <w:tcW w:w="3260" w:type="dxa"/>
          </w:tcPr>
          <w:p w14:paraId="22FD4C2D" w14:textId="77777777" w:rsidR="007B4814" w:rsidRPr="00CA36D9" w:rsidRDefault="007B4814" w:rsidP="00EC1FC1">
            <w:pPr>
              <w:pStyle w:val="level0"/>
              <w:widowControl w:val="0"/>
              <w:rPr>
                <w:b/>
                <w:color w:val="FF0000"/>
              </w:rPr>
            </w:pPr>
            <w:r w:rsidRPr="00CA36D9">
              <w:rPr>
                <w:b/>
              </w:rPr>
              <w:t>Report</w:t>
            </w:r>
          </w:p>
        </w:tc>
        <w:tc>
          <w:tcPr>
            <w:tcW w:w="5335" w:type="dxa"/>
          </w:tcPr>
          <w:p w14:paraId="6A601012" w14:textId="77777777" w:rsidR="007B4814" w:rsidRPr="00CA36D9" w:rsidRDefault="007B4814" w:rsidP="00EC1FC1">
            <w:pPr>
              <w:pStyle w:val="level0"/>
              <w:widowControl w:val="0"/>
            </w:pPr>
            <w:r w:rsidRPr="00CA36D9">
              <w:t xml:space="preserve">a report, document, or other material or information concerning the Property, produced by a third party; </w:t>
            </w:r>
          </w:p>
        </w:tc>
      </w:tr>
      <w:tr w:rsidR="007B4814" w:rsidRPr="00CA36D9" w14:paraId="5108D108" w14:textId="77777777" w:rsidTr="00EC1FC1">
        <w:tc>
          <w:tcPr>
            <w:tcW w:w="3260" w:type="dxa"/>
          </w:tcPr>
          <w:p w14:paraId="21219744" w14:textId="77777777" w:rsidR="007B4814" w:rsidRPr="00CA36D9" w:rsidRDefault="007B4814" w:rsidP="00EC1FC1">
            <w:pPr>
              <w:pStyle w:val="level0"/>
              <w:widowControl w:val="0"/>
              <w:rPr>
                <w:b/>
                <w:bCs/>
              </w:rPr>
            </w:pPr>
            <w:r w:rsidRPr="00CA36D9">
              <w:rPr>
                <w:b/>
                <w:bCs/>
              </w:rPr>
              <w:t>Report Provider</w:t>
            </w:r>
          </w:p>
        </w:tc>
        <w:tc>
          <w:tcPr>
            <w:tcW w:w="5335" w:type="dxa"/>
          </w:tcPr>
          <w:p w14:paraId="20B4BECF" w14:textId="77777777" w:rsidR="007B4814" w:rsidRPr="00CA36D9" w:rsidRDefault="007B4814" w:rsidP="00EC1FC1">
            <w:pPr>
              <w:pStyle w:val="level0"/>
              <w:widowControl w:val="0"/>
            </w:pPr>
            <w:r w:rsidRPr="00CA36D9">
              <w:t>a third party providing Reports;</w:t>
            </w:r>
          </w:p>
        </w:tc>
      </w:tr>
      <w:tr w:rsidR="007B4814" w:rsidRPr="00CA36D9" w14:paraId="2CEFDEA9" w14:textId="77777777" w:rsidTr="00EC1FC1">
        <w:tc>
          <w:tcPr>
            <w:tcW w:w="3260" w:type="dxa"/>
          </w:tcPr>
          <w:p w14:paraId="5A4804D5" w14:textId="77777777" w:rsidR="007B4814" w:rsidRPr="00CA36D9" w:rsidRDefault="007B4814" w:rsidP="00EC1FC1">
            <w:pPr>
              <w:pStyle w:val="level0"/>
              <w:widowControl w:val="0"/>
              <w:rPr>
                <w:b/>
              </w:rPr>
            </w:pPr>
            <w:r w:rsidRPr="00CA36D9">
              <w:rPr>
                <w:b/>
              </w:rPr>
              <w:t>Reservation</w:t>
            </w:r>
          </w:p>
        </w:tc>
        <w:tc>
          <w:tcPr>
            <w:tcW w:w="5335" w:type="dxa"/>
          </w:tcPr>
          <w:p w14:paraId="17EE52EC" w14:textId="77777777" w:rsidR="007B4814" w:rsidRPr="00CA36D9" w:rsidRDefault="007B4814" w:rsidP="00EC1FC1">
            <w:pPr>
              <w:pStyle w:val="level0"/>
              <w:widowControl w:val="0"/>
            </w:pPr>
            <w:r w:rsidRPr="00CA36D9">
              <w:t>Our acceptance of a Successful Bid by the Buyer enabling the Reservation Period to commence but always subject to the performance of the obligations upon the Buyer detailed in these Terms.</w:t>
            </w:r>
          </w:p>
        </w:tc>
      </w:tr>
      <w:tr w:rsidR="007B4814" w:rsidRPr="00CA36D9" w14:paraId="67571CFB" w14:textId="77777777" w:rsidTr="00EC1FC1">
        <w:tc>
          <w:tcPr>
            <w:tcW w:w="3260" w:type="dxa"/>
          </w:tcPr>
          <w:p w14:paraId="093DB258" w14:textId="77777777" w:rsidR="007B4814" w:rsidRPr="00CA36D9" w:rsidRDefault="007B4814" w:rsidP="00EC1FC1">
            <w:pPr>
              <w:pStyle w:val="level0"/>
              <w:widowControl w:val="0"/>
              <w:rPr>
                <w:b/>
              </w:rPr>
            </w:pPr>
            <w:r w:rsidRPr="00CA36D9">
              <w:rPr>
                <w:b/>
              </w:rPr>
              <w:t>Reservation Form</w:t>
            </w:r>
          </w:p>
        </w:tc>
        <w:tc>
          <w:tcPr>
            <w:tcW w:w="5335" w:type="dxa"/>
          </w:tcPr>
          <w:p w14:paraId="1EEF8F3F" w14:textId="77777777" w:rsidR="007B4814" w:rsidRPr="00CA36D9" w:rsidRDefault="007B4814" w:rsidP="00EC1FC1">
            <w:pPr>
              <w:pStyle w:val="level0"/>
              <w:widowControl w:val="0"/>
            </w:pPr>
            <w:r w:rsidRPr="00CA36D9">
              <w:t>a form normally to be completed by us on behalf of the Seller and a Buyer following a Successful Bid being the document forming Appendix 1 to these Terms;</w:t>
            </w:r>
          </w:p>
        </w:tc>
      </w:tr>
      <w:tr w:rsidR="007B4814" w:rsidRPr="00CA36D9" w14:paraId="7A23D79F" w14:textId="77777777" w:rsidTr="00EC1FC1">
        <w:tc>
          <w:tcPr>
            <w:tcW w:w="3260" w:type="dxa"/>
          </w:tcPr>
          <w:p w14:paraId="13FFB2C3" w14:textId="77777777" w:rsidR="007B4814" w:rsidRPr="00CA36D9" w:rsidRDefault="007B4814" w:rsidP="00EC1FC1">
            <w:pPr>
              <w:pStyle w:val="level0"/>
              <w:widowControl w:val="0"/>
            </w:pPr>
            <w:r w:rsidRPr="00CA36D9">
              <w:rPr>
                <w:b/>
              </w:rPr>
              <w:t>Reservation Period</w:t>
            </w:r>
          </w:p>
        </w:tc>
        <w:tc>
          <w:tcPr>
            <w:tcW w:w="5335" w:type="dxa"/>
          </w:tcPr>
          <w:p w14:paraId="537993B1" w14:textId="77777777" w:rsidR="007B4814" w:rsidRPr="00CA36D9" w:rsidRDefault="007B4814" w:rsidP="00EC1FC1">
            <w:pPr>
              <w:pStyle w:val="level0"/>
              <w:widowControl w:val="0"/>
            </w:pPr>
            <w:r w:rsidRPr="00CA36D9">
              <w:t>the period in which the Buyer is to exchange and complete Contracts to purchase the Property, commencing on the issue date of draft Contracts and ending fifty-six (56) Business Days thereafter;</w:t>
            </w:r>
          </w:p>
        </w:tc>
      </w:tr>
      <w:tr w:rsidR="007B4814" w:rsidRPr="00CA36D9" w14:paraId="54BAEBA7" w14:textId="77777777" w:rsidTr="00EC1FC1">
        <w:tc>
          <w:tcPr>
            <w:tcW w:w="3260" w:type="dxa"/>
          </w:tcPr>
          <w:p w14:paraId="4C13E54C" w14:textId="77777777" w:rsidR="007B4814" w:rsidRPr="00CA36D9" w:rsidRDefault="007B4814" w:rsidP="00EC1FC1">
            <w:pPr>
              <w:pStyle w:val="level0"/>
              <w:widowControl w:val="0"/>
              <w:rPr>
                <w:b/>
              </w:rPr>
            </w:pPr>
            <w:r w:rsidRPr="00CA36D9">
              <w:rPr>
                <w:b/>
              </w:rPr>
              <w:t>Reserve Price</w:t>
            </w:r>
          </w:p>
        </w:tc>
        <w:tc>
          <w:tcPr>
            <w:tcW w:w="5335" w:type="dxa"/>
          </w:tcPr>
          <w:p w14:paraId="32507C3D" w14:textId="77777777" w:rsidR="007B4814" w:rsidRPr="00CA36D9" w:rsidRDefault="007B4814" w:rsidP="00EC1FC1">
            <w:pPr>
              <w:pStyle w:val="level0"/>
              <w:widowControl w:val="0"/>
            </w:pPr>
            <w:r w:rsidRPr="00CA36D9">
              <w:t>the price stipulated as the lowest acceptable by the Seller for a Property sold at Auction;</w:t>
            </w:r>
          </w:p>
        </w:tc>
      </w:tr>
      <w:tr w:rsidR="007B4814" w:rsidRPr="00CA36D9" w14:paraId="23E98B7B" w14:textId="77777777" w:rsidTr="00EC1FC1">
        <w:tc>
          <w:tcPr>
            <w:tcW w:w="3260" w:type="dxa"/>
          </w:tcPr>
          <w:p w14:paraId="21EF480D" w14:textId="27C9B0FD" w:rsidR="007B4814" w:rsidRPr="00CA36D9" w:rsidRDefault="005C5936" w:rsidP="00EC1FC1">
            <w:pPr>
              <w:pStyle w:val="level0"/>
              <w:widowControl w:val="0"/>
              <w:rPr>
                <w:b/>
              </w:rPr>
            </w:pPr>
            <w:r>
              <w:rPr>
                <w:b/>
              </w:rPr>
              <w:t>Authority to Auction</w:t>
            </w:r>
          </w:p>
        </w:tc>
        <w:tc>
          <w:tcPr>
            <w:tcW w:w="5335" w:type="dxa"/>
          </w:tcPr>
          <w:p w14:paraId="73ABE127" w14:textId="77777777" w:rsidR="007B4814" w:rsidRPr="00CA36D9" w:rsidRDefault="007B4814" w:rsidP="00EC1FC1">
            <w:pPr>
              <w:pStyle w:val="level0"/>
              <w:widowControl w:val="0"/>
            </w:pPr>
            <w:r w:rsidRPr="00CA36D9">
              <w:t>that authority to auction document signed or agreed to by the Seller authorising us to market and sell the Property in accordance with these Terms.</w:t>
            </w:r>
          </w:p>
        </w:tc>
      </w:tr>
      <w:tr w:rsidR="007B4814" w:rsidRPr="00CA36D9" w14:paraId="52A96D95" w14:textId="77777777" w:rsidTr="00EC1FC1">
        <w:tc>
          <w:tcPr>
            <w:tcW w:w="3260" w:type="dxa"/>
          </w:tcPr>
          <w:p w14:paraId="5198C054" w14:textId="77777777" w:rsidR="007B4814" w:rsidRPr="00CA36D9" w:rsidRDefault="007B4814" w:rsidP="00EC1FC1">
            <w:pPr>
              <w:pStyle w:val="level0"/>
              <w:widowControl w:val="0"/>
            </w:pPr>
            <w:r w:rsidRPr="00CA36D9">
              <w:rPr>
                <w:b/>
              </w:rPr>
              <w:t>Seller</w:t>
            </w:r>
          </w:p>
        </w:tc>
        <w:tc>
          <w:tcPr>
            <w:tcW w:w="5335" w:type="dxa"/>
          </w:tcPr>
          <w:p w14:paraId="6C173DC4" w14:textId="77777777" w:rsidR="007B4814" w:rsidRPr="00CA36D9" w:rsidRDefault="007B4814" w:rsidP="00EC1FC1">
            <w:pPr>
              <w:pStyle w:val="level0"/>
              <w:widowControl w:val="0"/>
            </w:pPr>
            <w:r w:rsidRPr="00CA36D9">
              <w:t>the person selling the Property;</w:t>
            </w:r>
          </w:p>
        </w:tc>
      </w:tr>
      <w:tr w:rsidR="007B4814" w:rsidRPr="00CA36D9" w14:paraId="5565B3D3" w14:textId="77777777" w:rsidTr="00EC1FC1">
        <w:tc>
          <w:tcPr>
            <w:tcW w:w="3260" w:type="dxa"/>
          </w:tcPr>
          <w:p w14:paraId="48DDBDD4" w14:textId="77777777" w:rsidR="007B4814" w:rsidRPr="00CA36D9" w:rsidRDefault="007B4814" w:rsidP="00EC1FC1">
            <w:pPr>
              <w:pStyle w:val="level0"/>
              <w:widowControl w:val="0"/>
              <w:rPr>
                <w:b/>
              </w:rPr>
            </w:pPr>
            <w:r w:rsidRPr="00CA36D9">
              <w:rPr>
                <w:b/>
              </w:rPr>
              <w:t>Services</w:t>
            </w:r>
          </w:p>
        </w:tc>
        <w:tc>
          <w:tcPr>
            <w:tcW w:w="5335" w:type="dxa"/>
          </w:tcPr>
          <w:p w14:paraId="7DC8398A" w14:textId="77777777" w:rsidR="007B4814" w:rsidRPr="00CA36D9" w:rsidRDefault="007B4814" w:rsidP="00EC1FC1">
            <w:pPr>
              <w:pStyle w:val="level0"/>
              <w:widowControl w:val="0"/>
            </w:pPr>
            <w:bookmarkStart w:id="0" w:name="_Hlk31113351"/>
            <w:r w:rsidRPr="00CA36D9">
              <w:t>Us:</w:t>
            </w:r>
          </w:p>
          <w:p w14:paraId="055466F0" w14:textId="77777777" w:rsidR="007B4814" w:rsidRPr="00CA36D9" w:rsidRDefault="007B4814" w:rsidP="00EC1FC1">
            <w:pPr>
              <w:pStyle w:val="level0"/>
              <w:widowControl w:val="0"/>
              <w:numPr>
                <w:ilvl w:val="0"/>
                <w:numId w:val="11"/>
              </w:numPr>
            </w:pPr>
            <w:r w:rsidRPr="00CA36D9">
              <w:t>acting as an agent for the Seller in the sale of the Property</w:t>
            </w:r>
          </w:p>
          <w:p w14:paraId="11FDA5C9" w14:textId="77777777" w:rsidR="007B4814" w:rsidRPr="00CA36D9" w:rsidRDefault="007B4814" w:rsidP="00EC1FC1">
            <w:pPr>
              <w:pStyle w:val="level0"/>
              <w:widowControl w:val="0"/>
              <w:numPr>
                <w:ilvl w:val="0"/>
                <w:numId w:val="11"/>
              </w:numPr>
            </w:pPr>
            <w:r w:rsidRPr="00CA36D9">
              <w:t xml:space="preserve">providing Accounts </w:t>
            </w:r>
          </w:p>
          <w:p w14:paraId="4ACDC405" w14:textId="77777777" w:rsidR="007B4814" w:rsidRPr="00CA36D9" w:rsidRDefault="007B4814" w:rsidP="00EC1FC1">
            <w:pPr>
              <w:pStyle w:val="level0"/>
              <w:widowControl w:val="0"/>
              <w:numPr>
                <w:ilvl w:val="0"/>
                <w:numId w:val="11"/>
              </w:numPr>
            </w:pPr>
            <w:r w:rsidRPr="00CA36D9">
              <w:t>providing a digital platform for the sale and purchase of Properties by Auction, its maintenance and user support</w:t>
            </w:r>
          </w:p>
          <w:bookmarkEnd w:id="0"/>
          <w:p w14:paraId="52E5CFE7" w14:textId="77777777" w:rsidR="007B4814" w:rsidRPr="00CA36D9" w:rsidRDefault="007B4814" w:rsidP="00EC1FC1">
            <w:pPr>
              <w:pStyle w:val="level0"/>
              <w:widowControl w:val="0"/>
              <w:numPr>
                <w:ilvl w:val="0"/>
                <w:numId w:val="11"/>
              </w:numPr>
            </w:pPr>
            <w:r w:rsidRPr="00CA36D9">
              <w:t>procuring copies of Reports and relevant documents</w:t>
            </w:r>
          </w:p>
        </w:tc>
      </w:tr>
      <w:tr w:rsidR="007B4814" w:rsidRPr="00CA36D9" w14:paraId="538909EC" w14:textId="77777777" w:rsidTr="00EC1FC1">
        <w:tc>
          <w:tcPr>
            <w:tcW w:w="3260" w:type="dxa"/>
          </w:tcPr>
          <w:p w14:paraId="39B07680" w14:textId="77777777" w:rsidR="007B4814" w:rsidRPr="00CA36D9" w:rsidRDefault="007B4814" w:rsidP="00EC1FC1">
            <w:pPr>
              <w:pStyle w:val="level0"/>
              <w:widowControl w:val="0"/>
              <w:rPr>
                <w:b/>
              </w:rPr>
            </w:pPr>
            <w:r w:rsidRPr="00CA36D9">
              <w:rPr>
                <w:b/>
              </w:rPr>
              <w:t>Starting Bid/Opening Bid</w:t>
            </w:r>
          </w:p>
        </w:tc>
        <w:tc>
          <w:tcPr>
            <w:tcW w:w="5335" w:type="dxa"/>
          </w:tcPr>
          <w:p w14:paraId="41BEE5F7" w14:textId="77777777" w:rsidR="007B4814" w:rsidRPr="00CA36D9" w:rsidRDefault="007B4814" w:rsidP="00EC1FC1">
            <w:pPr>
              <w:pStyle w:val="level0"/>
              <w:widowControl w:val="0"/>
            </w:pPr>
            <w:r w:rsidRPr="00CA36D9">
              <w:t xml:space="preserve">the minimum price at which the Buyer can bid on a lot in auction, at the date of that being set; </w:t>
            </w:r>
          </w:p>
        </w:tc>
      </w:tr>
      <w:tr w:rsidR="007B4814" w:rsidRPr="00CA36D9" w14:paraId="191727E2" w14:textId="77777777" w:rsidTr="00EC1FC1">
        <w:tc>
          <w:tcPr>
            <w:tcW w:w="3260" w:type="dxa"/>
          </w:tcPr>
          <w:p w14:paraId="4B4E90BB" w14:textId="77777777" w:rsidR="007B4814" w:rsidRPr="00CA36D9" w:rsidRDefault="007B4814" w:rsidP="00EC1FC1">
            <w:pPr>
              <w:pStyle w:val="level0"/>
              <w:widowControl w:val="0"/>
            </w:pPr>
            <w:r w:rsidRPr="00CA36D9">
              <w:rPr>
                <w:b/>
              </w:rPr>
              <w:t>Successful Bid</w:t>
            </w:r>
          </w:p>
        </w:tc>
        <w:tc>
          <w:tcPr>
            <w:tcW w:w="5335" w:type="dxa"/>
          </w:tcPr>
          <w:p w14:paraId="2013224A" w14:textId="77777777" w:rsidR="007B4814" w:rsidRPr="00CA36D9" w:rsidRDefault="007B4814" w:rsidP="00EC1FC1">
            <w:pPr>
              <w:pStyle w:val="level0"/>
              <w:widowControl w:val="0"/>
            </w:pPr>
            <w:r w:rsidRPr="00CA36D9">
              <w:t>the winning bid which We accept for a Property (on the fall of the virtual hammer, close of an Auction or if an offer for the Property is accepted by us prior to the Auction);</w:t>
            </w:r>
          </w:p>
        </w:tc>
      </w:tr>
      <w:tr w:rsidR="007B4814" w:rsidRPr="00CA36D9" w14:paraId="4ADF8AED" w14:textId="77777777" w:rsidTr="00EC1FC1">
        <w:tc>
          <w:tcPr>
            <w:tcW w:w="3260" w:type="dxa"/>
          </w:tcPr>
          <w:p w14:paraId="2861C904" w14:textId="77777777" w:rsidR="007B4814" w:rsidRPr="00CA36D9" w:rsidRDefault="007B4814" w:rsidP="00EC1FC1">
            <w:pPr>
              <w:pStyle w:val="level0"/>
              <w:widowControl w:val="0"/>
              <w:rPr>
                <w:b/>
              </w:rPr>
            </w:pPr>
            <w:r w:rsidRPr="00CA36D9">
              <w:rPr>
                <w:b/>
              </w:rPr>
              <w:t>Terms</w:t>
            </w:r>
          </w:p>
        </w:tc>
        <w:tc>
          <w:tcPr>
            <w:tcW w:w="5335" w:type="dxa"/>
          </w:tcPr>
          <w:p w14:paraId="4A6975F8" w14:textId="77777777" w:rsidR="007B4814" w:rsidRPr="00CA36D9" w:rsidRDefault="007B4814" w:rsidP="00EC1FC1">
            <w:pPr>
              <w:pStyle w:val="level0"/>
              <w:widowControl w:val="0"/>
            </w:pPr>
            <w:r w:rsidRPr="00CA36D9">
              <w:t>these Conditional Auction Terms and Conditions;</w:t>
            </w:r>
          </w:p>
        </w:tc>
      </w:tr>
      <w:tr w:rsidR="007B4814" w:rsidRPr="00CA36D9" w14:paraId="393B9C91" w14:textId="77777777" w:rsidTr="00EC1FC1">
        <w:tc>
          <w:tcPr>
            <w:tcW w:w="3260" w:type="dxa"/>
          </w:tcPr>
          <w:p w14:paraId="7CE18C26" w14:textId="77777777" w:rsidR="007B4814" w:rsidRPr="00CA36D9" w:rsidRDefault="007B4814" w:rsidP="00EC1FC1">
            <w:pPr>
              <w:pStyle w:val="level0"/>
              <w:widowControl w:val="0"/>
            </w:pPr>
            <w:r w:rsidRPr="00CA36D9">
              <w:rPr>
                <w:b/>
              </w:rPr>
              <w:t>We (and us and our)</w:t>
            </w:r>
          </w:p>
        </w:tc>
        <w:tc>
          <w:tcPr>
            <w:tcW w:w="5335" w:type="dxa"/>
          </w:tcPr>
          <w:p w14:paraId="73CA76C7" w14:textId="77777777" w:rsidR="007B4814" w:rsidRPr="00CA36D9" w:rsidRDefault="007B4814" w:rsidP="00EC1FC1">
            <w:pPr>
              <w:pStyle w:val="level0"/>
              <w:widowControl w:val="0"/>
            </w:pPr>
            <w:r w:rsidRPr="00CA36D9">
              <w:t>the Auctioneers;</w:t>
            </w:r>
          </w:p>
        </w:tc>
      </w:tr>
      <w:tr w:rsidR="007B4814" w:rsidRPr="00CA36D9" w14:paraId="03E2FA0A" w14:textId="77777777" w:rsidTr="00EC1FC1">
        <w:tc>
          <w:tcPr>
            <w:tcW w:w="3260" w:type="dxa"/>
          </w:tcPr>
          <w:p w14:paraId="3EF22C49" w14:textId="77777777" w:rsidR="007B4814" w:rsidRPr="00CA36D9" w:rsidRDefault="007B4814" w:rsidP="00EC1FC1">
            <w:pPr>
              <w:pStyle w:val="level0"/>
              <w:widowControl w:val="0"/>
              <w:rPr>
                <w:b/>
              </w:rPr>
            </w:pPr>
            <w:r w:rsidRPr="00CA36D9">
              <w:rPr>
                <w:b/>
              </w:rPr>
              <w:t>Website</w:t>
            </w:r>
          </w:p>
        </w:tc>
        <w:tc>
          <w:tcPr>
            <w:tcW w:w="5335" w:type="dxa"/>
          </w:tcPr>
          <w:p w14:paraId="6B99BC8A" w14:textId="1A2ED71D" w:rsidR="007B4814" w:rsidRPr="00CA36D9" w:rsidRDefault="007B4814" w:rsidP="00EC1FC1">
            <w:pPr>
              <w:pStyle w:val="level0"/>
              <w:widowControl w:val="0"/>
            </w:pPr>
            <w:r w:rsidRPr="00CA36D9">
              <w:t xml:space="preserve">the website available on </w:t>
            </w:r>
            <w:r w:rsidR="002B2D5A" w:rsidRPr="006C6427">
              <w:t>yopa</w:t>
            </w:r>
            <w:r w:rsidR="00EC3E5B">
              <w:t>.</w:t>
            </w:r>
            <w:r w:rsidR="002B2D5A" w:rsidRPr="006C6427">
              <w:t>gotoproperties.co.uk</w:t>
            </w:r>
            <w:r w:rsidR="002B2D5A" w:rsidRPr="00CA36D9">
              <w:t xml:space="preserve"> </w:t>
            </w:r>
            <w:r w:rsidRPr="00CA36D9">
              <w:t>or in our publication on the internet, or on the website of one of our accredited partners, if applicable or on any other online exposure authorised by us;</w:t>
            </w:r>
          </w:p>
        </w:tc>
      </w:tr>
      <w:tr w:rsidR="007B4814" w:rsidRPr="00CA36D9" w14:paraId="7B26785B" w14:textId="77777777" w:rsidTr="00EC1FC1">
        <w:tc>
          <w:tcPr>
            <w:tcW w:w="3260" w:type="dxa"/>
          </w:tcPr>
          <w:p w14:paraId="359F0782" w14:textId="77777777" w:rsidR="007B4814" w:rsidRPr="00CA36D9" w:rsidRDefault="007B4814" w:rsidP="00EC1FC1">
            <w:pPr>
              <w:pStyle w:val="level0"/>
              <w:widowControl w:val="0"/>
            </w:pPr>
            <w:r w:rsidRPr="00CA36D9">
              <w:rPr>
                <w:b/>
              </w:rPr>
              <w:t>You (and your)</w:t>
            </w:r>
          </w:p>
        </w:tc>
        <w:tc>
          <w:tcPr>
            <w:tcW w:w="5335" w:type="dxa"/>
          </w:tcPr>
          <w:p w14:paraId="30EFD0B5" w14:textId="77777777" w:rsidR="007B4814" w:rsidRPr="00CA36D9" w:rsidRDefault="007B4814" w:rsidP="00EC1FC1">
            <w:pPr>
              <w:pStyle w:val="level0"/>
              <w:widowControl w:val="0"/>
            </w:pPr>
            <w:r w:rsidRPr="00CA36D9">
              <w:t>anyone using the Services, including a Bidder, Buyer, or Seller, as appropriate where the context so admits;</w:t>
            </w:r>
          </w:p>
        </w:tc>
      </w:tr>
      <w:tr w:rsidR="007B4814" w:rsidRPr="00CA36D9" w14:paraId="6B249CEE" w14:textId="77777777" w:rsidTr="00EC1FC1">
        <w:tc>
          <w:tcPr>
            <w:tcW w:w="3260" w:type="dxa"/>
          </w:tcPr>
          <w:p w14:paraId="0DE43BA4" w14:textId="77777777" w:rsidR="007B4814" w:rsidRPr="00CA36D9" w:rsidRDefault="007B4814" w:rsidP="00EC1FC1">
            <w:pPr>
              <w:pStyle w:val="level0"/>
              <w:widowControl w:val="0"/>
            </w:pPr>
            <w:r w:rsidRPr="00CA36D9">
              <w:rPr>
                <w:b/>
              </w:rPr>
              <w:t>VAT</w:t>
            </w:r>
          </w:p>
        </w:tc>
        <w:tc>
          <w:tcPr>
            <w:tcW w:w="5335" w:type="dxa"/>
          </w:tcPr>
          <w:p w14:paraId="07D0AA5E" w14:textId="77777777" w:rsidR="007B4814" w:rsidRPr="00CA36D9" w:rsidRDefault="007B4814" w:rsidP="00EC1FC1">
            <w:pPr>
              <w:pStyle w:val="level0"/>
              <w:widowControl w:val="0"/>
            </w:pPr>
            <w:r w:rsidRPr="00CA36D9">
              <w:t>Value Added Tax or other tax of a similar nature.</w:t>
            </w:r>
          </w:p>
        </w:tc>
      </w:tr>
    </w:tbl>
    <w:p w14:paraId="76A54CEB" w14:textId="77777777" w:rsidR="007B4814" w:rsidRPr="00CA36D9" w:rsidRDefault="007B4814" w:rsidP="007B4814">
      <w:pPr>
        <w:pStyle w:val="Level2"/>
        <w:widowControl w:val="0"/>
      </w:pPr>
      <w:r w:rsidRPr="00CA36D9">
        <w:t>Words and phrases in the singular shall include the plural and vice versa.</w:t>
      </w:r>
    </w:p>
    <w:p w14:paraId="3E84DA51" w14:textId="77777777" w:rsidR="007B4814" w:rsidRPr="00CA36D9" w:rsidRDefault="007B4814" w:rsidP="007B4814">
      <w:pPr>
        <w:pStyle w:val="Level2"/>
        <w:widowControl w:val="0"/>
      </w:pPr>
      <w:r w:rsidRPr="00CA36D9">
        <w:t>A reference to a ‘person’ includes a corporate body.</w:t>
      </w:r>
    </w:p>
    <w:p w14:paraId="09B83483" w14:textId="77777777" w:rsidR="007B4814" w:rsidRPr="00CA36D9" w:rsidRDefault="007B4814" w:rsidP="007B4814">
      <w:pPr>
        <w:pStyle w:val="Level2"/>
        <w:widowControl w:val="0"/>
      </w:pPr>
      <w:r w:rsidRPr="00CA36D9">
        <w:t>Paragraph headings are for assistance only and do not form part of the Terms</w:t>
      </w:r>
    </w:p>
    <w:p w14:paraId="7AC34C52" w14:textId="77777777" w:rsidR="007B4814" w:rsidRPr="00CA36D9" w:rsidRDefault="007B4814" w:rsidP="007B4814">
      <w:pPr>
        <w:pStyle w:val="Level2"/>
        <w:widowControl w:val="0"/>
      </w:pPr>
      <w:r w:rsidRPr="00CA36D9">
        <w:t>Words of one gender include the other genders.</w:t>
      </w:r>
    </w:p>
    <w:p w14:paraId="3153D19D" w14:textId="77777777" w:rsidR="007B4814" w:rsidRPr="00CA36D9" w:rsidRDefault="007B4814" w:rsidP="007B4814">
      <w:pPr>
        <w:pStyle w:val="Level2"/>
        <w:widowControl w:val="0"/>
      </w:pPr>
      <w:r w:rsidRPr="00CA36D9">
        <w:t>References to legislation are to that legislation as it may have been modified or re-enacted by the date of the Auction or the Contract date (as applicable).</w:t>
      </w:r>
    </w:p>
    <w:p w14:paraId="779D3632" w14:textId="77777777" w:rsidR="007B4814" w:rsidRDefault="007B4814" w:rsidP="007B4814">
      <w:pPr>
        <w:pStyle w:val="Title"/>
        <w:keepNext/>
        <w:rPr>
          <w:rFonts w:asciiTheme="minorHAnsi" w:hAnsiTheme="minorHAnsi" w:cstheme="minorHAnsi"/>
          <w:sz w:val="36"/>
          <w:szCs w:val="36"/>
        </w:rPr>
      </w:pPr>
    </w:p>
    <w:p w14:paraId="653504E9" w14:textId="77777777" w:rsidR="007B4814" w:rsidRPr="00CA36D9" w:rsidRDefault="007B4814" w:rsidP="007B4814">
      <w:pPr>
        <w:pStyle w:val="Title"/>
        <w:keepNext/>
        <w:rPr>
          <w:rFonts w:asciiTheme="minorHAnsi" w:hAnsiTheme="minorHAnsi" w:cstheme="minorHAnsi"/>
          <w:sz w:val="36"/>
          <w:szCs w:val="36"/>
        </w:rPr>
      </w:pPr>
      <w:r w:rsidRPr="00CA36D9">
        <w:rPr>
          <w:rFonts w:asciiTheme="minorHAnsi" w:hAnsiTheme="minorHAnsi" w:cstheme="minorHAnsi"/>
          <w:sz w:val="36"/>
          <w:szCs w:val="36"/>
        </w:rPr>
        <w:t xml:space="preserve">Part B Our Actions and Conduct of the Auction </w:t>
      </w:r>
    </w:p>
    <w:p w14:paraId="3E0A5C73" w14:textId="77777777" w:rsidR="007B4814" w:rsidRPr="00CA36D9" w:rsidRDefault="007B4814" w:rsidP="007B4814">
      <w:pPr>
        <w:pStyle w:val="Level1"/>
      </w:pPr>
      <w:r w:rsidRPr="00CA36D9">
        <w:t>Our Services</w:t>
      </w:r>
    </w:p>
    <w:p w14:paraId="2E8980A5" w14:textId="7653E6E6" w:rsidR="007B4814" w:rsidRPr="00CA36D9" w:rsidRDefault="007B4814" w:rsidP="007B4814">
      <w:pPr>
        <w:pStyle w:val="Level2"/>
      </w:pPr>
      <w:r w:rsidRPr="00CA36D9">
        <w:t xml:space="preserve">We agree to provide the Services to the Seller in accordance with the </w:t>
      </w:r>
      <w:r w:rsidR="005C5936">
        <w:t>Authority to Auction</w:t>
      </w:r>
      <w:r w:rsidRPr="00CA36D9">
        <w:t>s and these Terms.</w:t>
      </w:r>
    </w:p>
    <w:p w14:paraId="6C18FDC0" w14:textId="77777777" w:rsidR="007B4814" w:rsidRPr="00CA36D9" w:rsidRDefault="007B4814" w:rsidP="007B4814">
      <w:pPr>
        <w:pStyle w:val="Level2"/>
      </w:pPr>
      <w:r w:rsidRPr="00CA36D9">
        <w:t>As agents for the Seller We shall:</w:t>
      </w:r>
    </w:p>
    <w:p w14:paraId="15CB975A" w14:textId="77777777" w:rsidR="007B4814" w:rsidRPr="00CA36D9" w:rsidRDefault="007B4814" w:rsidP="007B4814">
      <w:pPr>
        <w:pStyle w:val="Level3"/>
      </w:pPr>
      <w:r w:rsidRPr="00CA36D9">
        <w:t>prepare the Catalogue from information supplied by or on behalf of the Seller;</w:t>
      </w:r>
    </w:p>
    <w:p w14:paraId="3E7A210D" w14:textId="77777777" w:rsidR="007B4814" w:rsidRPr="00CA36D9" w:rsidRDefault="007B4814" w:rsidP="007B4814">
      <w:pPr>
        <w:pStyle w:val="Level3"/>
      </w:pPr>
      <w:r w:rsidRPr="00CA36D9">
        <w:t>market the Property for sale;</w:t>
      </w:r>
    </w:p>
    <w:p w14:paraId="6E52C2E4" w14:textId="77777777" w:rsidR="007B4814" w:rsidRPr="00CA36D9" w:rsidRDefault="007B4814" w:rsidP="007B4814">
      <w:pPr>
        <w:pStyle w:val="Level3"/>
      </w:pPr>
      <w:r w:rsidRPr="00CA36D9">
        <w:t>receive and hold any deposits or advance payments where appropriate in connection with a Reservation;</w:t>
      </w:r>
    </w:p>
    <w:p w14:paraId="780B967E" w14:textId="77777777" w:rsidR="007B4814" w:rsidRPr="00CA36D9" w:rsidRDefault="007B4814" w:rsidP="007B4814">
      <w:pPr>
        <w:pStyle w:val="Level3"/>
      </w:pPr>
      <w:r w:rsidRPr="00CA36D9">
        <w:t>seek and obtain Buyer’s Premium</w:t>
      </w:r>
      <w:r>
        <w:t>;</w:t>
      </w:r>
    </w:p>
    <w:p w14:paraId="6F994EBD" w14:textId="77777777" w:rsidR="007B4814" w:rsidRPr="00CA36D9" w:rsidRDefault="007B4814" w:rsidP="007B4814">
      <w:pPr>
        <w:pStyle w:val="Level3"/>
      </w:pPr>
      <w:r w:rsidRPr="00CA36D9">
        <w:t>advise the Seller that we have received any Buyer’s Premium;</w:t>
      </w:r>
    </w:p>
    <w:p w14:paraId="676EA94F" w14:textId="77777777" w:rsidR="007B4814" w:rsidRPr="00CA36D9" w:rsidRDefault="007B4814" w:rsidP="007B4814">
      <w:pPr>
        <w:pStyle w:val="Level3"/>
      </w:pPr>
      <w:r w:rsidRPr="00CA36D9">
        <w:t>sign the Reservation Form on behalf of the Seller;</w:t>
      </w:r>
    </w:p>
    <w:p w14:paraId="1B623742" w14:textId="77777777" w:rsidR="007B4814" w:rsidRPr="00CA36D9" w:rsidRDefault="007B4814" w:rsidP="007B4814">
      <w:pPr>
        <w:pStyle w:val="Level3"/>
      </w:pPr>
      <w:r w:rsidRPr="00CA36D9">
        <w:t xml:space="preserve"> sign the Reservation Form on behalf of the Buyer if the Auctioneer holds appropriate authorisation.</w:t>
      </w:r>
    </w:p>
    <w:p w14:paraId="21EEA69C" w14:textId="77777777" w:rsidR="007B4814" w:rsidRPr="00CA36D9" w:rsidRDefault="007B4814" w:rsidP="007B4814">
      <w:pPr>
        <w:pStyle w:val="Level1"/>
      </w:pPr>
      <w:r w:rsidRPr="00CA36D9">
        <w:t>Conduct of the Auction</w:t>
      </w:r>
    </w:p>
    <w:p w14:paraId="5B7A7B06" w14:textId="77777777" w:rsidR="007B4814" w:rsidRPr="00CA36D9" w:rsidRDefault="007B4814" w:rsidP="007B4814">
      <w:pPr>
        <w:pStyle w:val="Level2"/>
      </w:pPr>
      <w:r w:rsidRPr="00CA36D9">
        <w:t>Both the Starting Bid/Opening Bid and Reserve Price are subject to change any time before or during the Auction.</w:t>
      </w:r>
    </w:p>
    <w:p w14:paraId="04CE728B" w14:textId="77777777" w:rsidR="007B4814" w:rsidRPr="00CA36D9" w:rsidRDefault="007B4814" w:rsidP="007B4814">
      <w:pPr>
        <w:pStyle w:val="Level2"/>
      </w:pPr>
      <w:r w:rsidRPr="00CA36D9">
        <w:t>Where there is a Reserve Price the Seller may bid (or ask us or another agent to bid on the Seller’s behalf) up to the Reserve Price but may not make a bid equal to or exceeding the Reserve Price. Bidders accept that it is possible that all bids up to the Reserve Price are bids made by or on behalf of the Seller.</w:t>
      </w:r>
    </w:p>
    <w:p w14:paraId="7F0CFE68" w14:textId="77777777" w:rsidR="007B4814" w:rsidRPr="00CA36D9" w:rsidRDefault="007B4814" w:rsidP="007B4814">
      <w:pPr>
        <w:pStyle w:val="Level2"/>
      </w:pPr>
      <w:r w:rsidRPr="00CA36D9">
        <w:t xml:space="preserve">The Reserve Price is the minimum price that the Auctioneer is currently authorised by the Seller to sell the Property for. The Reserve Price may change throughout the course of marketing. We may with the agreement of the Seller lower the Reserve Price during the Auction to a level that matches the existing highest bid. </w:t>
      </w:r>
    </w:p>
    <w:p w14:paraId="3088D9A9" w14:textId="77777777" w:rsidR="007B4814" w:rsidRPr="00CA36D9" w:rsidRDefault="007B4814" w:rsidP="007B4814">
      <w:pPr>
        <w:pStyle w:val="Level2"/>
      </w:pPr>
      <w:r w:rsidRPr="00CA36D9">
        <w:t>The Bidder who places the Successful Bid will be declared the Buyer at the end of the Auction process.</w:t>
      </w:r>
    </w:p>
    <w:p w14:paraId="0D13083B" w14:textId="77777777" w:rsidR="007B4814" w:rsidRPr="00CA36D9" w:rsidRDefault="007B4814" w:rsidP="007B4814">
      <w:pPr>
        <w:pStyle w:val="Level2"/>
      </w:pPr>
      <w:bookmarkStart w:id="1" w:name="_Ref33628346"/>
      <w:r w:rsidRPr="00CA36D9">
        <w:t xml:space="preserve">Where the Buyer has set out caveats in accordance with clause </w:t>
      </w:r>
      <w:r>
        <w:t>6.1</w:t>
      </w:r>
      <w:r w:rsidRPr="00CA36D9">
        <w:t>, which the Seller fails to satisfy, the Buyer may withdraw from the Auction and will not be liable for paying the Buyers’ Premium.</w:t>
      </w:r>
      <w:bookmarkEnd w:id="1"/>
    </w:p>
    <w:p w14:paraId="2E2F7F20" w14:textId="77777777" w:rsidR="007B4814" w:rsidRPr="00CA36D9" w:rsidRDefault="007B4814" w:rsidP="007B4814">
      <w:pPr>
        <w:pStyle w:val="Level2"/>
      </w:pPr>
      <w:r w:rsidRPr="00CA36D9">
        <w:t>We may refuse to accept a bid.</w:t>
      </w:r>
    </w:p>
    <w:p w14:paraId="6F2CB13C" w14:textId="77777777" w:rsidR="007B4814" w:rsidRPr="00CA36D9" w:rsidRDefault="007B4814" w:rsidP="007B4814">
      <w:pPr>
        <w:pStyle w:val="Level2"/>
      </w:pPr>
      <w:r w:rsidRPr="00CA36D9">
        <w:t xml:space="preserve">If there is a dispute over bidding, </w:t>
      </w:r>
      <w:proofErr w:type="gramStart"/>
      <w:r w:rsidRPr="00CA36D9">
        <w:t>We</w:t>
      </w:r>
      <w:proofErr w:type="gramEnd"/>
      <w:r w:rsidRPr="00CA36D9">
        <w:t xml:space="preserve"> are entitled to resolve it and our decision is final.</w:t>
      </w:r>
    </w:p>
    <w:p w14:paraId="209836FF" w14:textId="77777777" w:rsidR="007B4814" w:rsidRPr="00CA36D9" w:rsidRDefault="007B4814" w:rsidP="007B4814">
      <w:pPr>
        <w:pStyle w:val="Level2"/>
      </w:pPr>
      <w:r w:rsidRPr="00CA36D9">
        <w:t>Our decision on the conduct of the Auction is final.</w:t>
      </w:r>
    </w:p>
    <w:p w14:paraId="0A829335" w14:textId="77777777" w:rsidR="007B4814" w:rsidRPr="00CA36D9" w:rsidRDefault="007B4814" w:rsidP="007B4814">
      <w:pPr>
        <w:pStyle w:val="Level2"/>
      </w:pPr>
      <w:r w:rsidRPr="00CA36D9">
        <w:rPr>
          <w:lang w:val="en-US"/>
        </w:rPr>
        <w:t>We may cancel the Auction or change the way in which a Property is offered for sale. We may also combine or divide Properties. A Property may be sold or withdrawn from sale prior to the Auction.</w:t>
      </w:r>
    </w:p>
    <w:p w14:paraId="4E55FF11" w14:textId="77777777" w:rsidR="007B4814" w:rsidRPr="00CA36D9" w:rsidRDefault="007B4814" w:rsidP="007B4814">
      <w:pPr>
        <w:pStyle w:val="Level2"/>
      </w:pPr>
      <w:r w:rsidRPr="00CA36D9">
        <w:t xml:space="preserve">Irrespective of any other bids, </w:t>
      </w:r>
      <w:proofErr w:type="gramStart"/>
      <w:r w:rsidRPr="00CA36D9">
        <w:t>We</w:t>
      </w:r>
      <w:proofErr w:type="gramEnd"/>
      <w:r w:rsidRPr="00CA36D9">
        <w:t xml:space="preserve"> may select a Successful Bid before the end of an Auction and have no obligation to inform any Bidder about our intention to do so.</w:t>
      </w:r>
    </w:p>
    <w:p w14:paraId="54270C76" w14:textId="77777777" w:rsidR="007B4814" w:rsidRPr="00CA36D9" w:rsidRDefault="007B4814" w:rsidP="007B4814">
      <w:pPr>
        <w:pStyle w:val="Level2"/>
      </w:pPr>
      <w:r w:rsidRPr="00CA36D9">
        <w:t>On the submission of a Successful Bid and payment of the Buyer’s Premium</w:t>
      </w:r>
    </w:p>
    <w:p w14:paraId="7915EA2C" w14:textId="77777777" w:rsidR="007B4814" w:rsidRPr="00CA36D9" w:rsidRDefault="007B4814" w:rsidP="007B4814">
      <w:pPr>
        <w:pStyle w:val="Level3"/>
        <w:ind w:left="1418" w:hanging="851"/>
      </w:pPr>
      <w:r w:rsidRPr="00CA36D9">
        <w:t>We shall, by the execution of the Reservation Form in terms of the authorities which we hold, reserve the Property for the Buyer, subject to the performance by the Buyer of their obligations under these Terms.</w:t>
      </w:r>
    </w:p>
    <w:p w14:paraId="58C59BFC" w14:textId="395EFE2B" w:rsidR="007B4814" w:rsidRPr="00CA36D9" w:rsidRDefault="007B4814" w:rsidP="007B4814">
      <w:pPr>
        <w:pStyle w:val="Level3"/>
      </w:pPr>
      <w:r w:rsidRPr="00CA36D9">
        <w:t xml:space="preserve">The Seller shall make the undertakings and be obliged to take the actions detailed in Clause </w:t>
      </w:r>
      <w:r w:rsidRPr="00CA36D9">
        <w:fldChar w:fldCharType="begin"/>
      </w:r>
      <w:r w:rsidRPr="00CA36D9">
        <w:instrText xml:space="preserve"> REF _Ref45876095 \r \h </w:instrText>
      </w:r>
      <w:r>
        <w:instrText xml:space="preserve"> \* MERGEFORMAT </w:instrText>
      </w:r>
      <w:r w:rsidRPr="00CA36D9">
        <w:fldChar w:fldCharType="separate"/>
      </w:r>
      <w:r w:rsidR="002C27E1">
        <w:t>5</w:t>
      </w:r>
      <w:r w:rsidRPr="00CA36D9">
        <w:fldChar w:fldCharType="end"/>
      </w:r>
    </w:p>
    <w:p w14:paraId="2FFDF215" w14:textId="0F88E557" w:rsidR="007B4814" w:rsidRPr="00CA36D9" w:rsidRDefault="007B4814" w:rsidP="007B4814">
      <w:pPr>
        <w:pStyle w:val="Level3"/>
      </w:pPr>
      <w:r w:rsidRPr="00CA36D9">
        <w:t xml:space="preserve">The Buyer shall make the undertakings shall be obliged to take the actions detailed in Clauses </w:t>
      </w:r>
      <w:r w:rsidRPr="00CA36D9">
        <w:fldChar w:fldCharType="begin"/>
      </w:r>
      <w:r w:rsidRPr="00CA36D9">
        <w:instrText xml:space="preserve"> REF _Ref45876122 \r \h </w:instrText>
      </w:r>
      <w:r>
        <w:instrText xml:space="preserve"> \* MERGEFORMAT </w:instrText>
      </w:r>
      <w:r w:rsidRPr="00CA36D9">
        <w:fldChar w:fldCharType="separate"/>
      </w:r>
      <w:r w:rsidR="002C27E1">
        <w:t>6</w:t>
      </w:r>
      <w:r w:rsidRPr="00CA36D9">
        <w:fldChar w:fldCharType="end"/>
      </w:r>
      <w:r w:rsidRPr="00CA36D9">
        <w:t xml:space="preserve">, </w:t>
      </w:r>
      <w:r w:rsidRPr="00CA36D9">
        <w:fldChar w:fldCharType="begin"/>
      </w:r>
      <w:r w:rsidRPr="00CA36D9">
        <w:instrText xml:space="preserve"> REF _Ref45876137 \r \h </w:instrText>
      </w:r>
      <w:r>
        <w:instrText xml:space="preserve"> \* MERGEFORMAT </w:instrText>
      </w:r>
      <w:r w:rsidRPr="00CA36D9">
        <w:fldChar w:fldCharType="separate"/>
      </w:r>
      <w:r w:rsidR="002C27E1">
        <w:t>7</w:t>
      </w:r>
      <w:r w:rsidRPr="00CA36D9">
        <w:fldChar w:fldCharType="end"/>
      </w:r>
      <w:r w:rsidRPr="00CA36D9">
        <w:t xml:space="preserve"> and </w:t>
      </w:r>
      <w:r w:rsidRPr="00CA36D9">
        <w:fldChar w:fldCharType="begin"/>
      </w:r>
      <w:r w:rsidRPr="00CA36D9">
        <w:instrText xml:space="preserve"> REF _Ref45876160 \r \h </w:instrText>
      </w:r>
      <w:r>
        <w:instrText xml:space="preserve"> \* MERGEFORMAT </w:instrText>
      </w:r>
      <w:r w:rsidRPr="00CA36D9">
        <w:fldChar w:fldCharType="separate"/>
      </w:r>
      <w:r w:rsidR="002C27E1">
        <w:t>8</w:t>
      </w:r>
      <w:r w:rsidRPr="00CA36D9">
        <w:fldChar w:fldCharType="end"/>
      </w:r>
    </w:p>
    <w:p w14:paraId="3C3CD9CF" w14:textId="77777777" w:rsidR="007B4814" w:rsidRPr="00CA36D9" w:rsidRDefault="007B4814" w:rsidP="007B4814">
      <w:pPr>
        <w:pStyle w:val="Title"/>
        <w:rPr>
          <w:rFonts w:asciiTheme="minorHAnsi" w:hAnsiTheme="minorHAnsi" w:cstheme="minorHAnsi"/>
          <w:sz w:val="36"/>
          <w:szCs w:val="36"/>
        </w:rPr>
      </w:pPr>
      <w:r w:rsidRPr="00CA36D9">
        <w:rPr>
          <w:rFonts w:asciiTheme="minorHAnsi" w:hAnsiTheme="minorHAnsi" w:cstheme="minorHAnsi"/>
        </w:rPr>
        <w:br w:type="page"/>
      </w:r>
      <w:r w:rsidRPr="00CA36D9">
        <w:rPr>
          <w:rFonts w:asciiTheme="minorHAnsi" w:hAnsiTheme="minorHAnsi" w:cstheme="minorHAnsi"/>
          <w:sz w:val="36"/>
          <w:szCs w:val="36"/>
        </w:rPr>
        <w:lastRenderedPageBreak/>
        <w:t>Part C Obligations upon the Seller</w:t>
      </w:r>
    </w:p>
    <w:p w14:paraId="057CAD4C" w14:textId="77777777" w:rsidR="007B4814" w:rsidRPr="00CA36D9" w:rsidRDefault="007B4814" w:rsidP="007B4814">
      <w:pPr>
        <w:pStyle w:val="Level1"/>
      </w:pPr>
      <w:bookmarkStart w:id="2" w:name="_Ref45876095"/>
      <w:r w:rsidRPr="00CA36D9">
        <w:t>The Seller’s obligations</w:t>
      </w:r>
      <w:bookmarkEnd w:id="2"/>
    </w:p>
    <w:p w14:paraId="1B1100F2" w14:textId="578E1BD5" w:rsidR="007B4814" w:rsidRPr="00CA36D9" w:rsidRDefault="007B4814" w:rsidP="007B4814">
      <w:pPr>
        <w:pStyle w:val="Level2"/>
      </w:pPr>
      <w:r w:rsidRPr="00CA36D9">
        <w:t xml:space="preserve">Before an Auction, a Seller must complete the </w:t>
      </w:r>
      <w:r w:rsidR="008E2C4B">
        <w:t xml:space="preserve">Authority to Auction </w:t>
      </w:r>
      <w:r w:rsidRPr="00CA36D9">
        <w:t>and comply with its terms.</w:t>
      </w:r>
    </w:p>
    <w:p w14:paraId="765E1090" w14:textId="77777777" w:rsidR="007B4814" w:rsidRPr="00CA36D9" w:rsidRDefault="007B4814" w:rsidP="007B4814">
      <w:pPr>
        <w:pStyle w:val="Level2"/>
      </w:pPr>
      <w:r w:rsidRPr="00CA36D9">
        <w:t>Once the Buyer’s Premium has been paid, the Seller agrees during the Reservation Period, without prejudice to the right of the Seller to enforce performance of the Buyer’s obligations deriving from these Terms:</w:t>
      </w:r>
    </w:p>
    <w:p w14:paraId="11AE5D8D" w14:textId="77777777" w:rsidR="007B4814" w:rsidRPr="00CA36D9" w:rsidRDefault="007B4814" w:rsidP="007B4814">
      <w:pPr>
        <w:pStyle w:val="Level3"/>
      </w:pPr>
      <w:r w:rsidRPr="00CA36D9">
        <w:t>not to instruct us to agree another Reservation of the Property;</w:t>
      </w:r>
    </w:p>
    <w:p w14:paraId="694799CD" w14:textId="77777777" w:rsidR="007B4814" w:rsidRPr="00CA36D9" w:rsidRDefault="007B4814" w:rsidP="007B4814">
      <w:pPr>
        <w:pStyle w:val="Level3"/>
      </w:pPr>
      <w:r w:rsidRPr="00CA36D9">
        <w:t>not to provide access to the Property or negotiate any terms for the sale of the Property with anyone other than the Buyer or persons confirmed to be acting on their behalf;</w:t>
      </w:r>
    </w:p>
    <w:p w14:paraId="7AE4346C" w14:textId="77777777" w:rsidR="007B4814" w:rsidRPr="00CA36D9" w:rsidRDefault="007B4814" w:rsidP="007B4814">
      <w:pPr>
        <w:pStyle w:val="Level3"/>
      </w:pPr>
      <w:r w:rsidRPr="00CA36D9">
        <w:t>not to send, instruct, or allow anyone else, to send any document inferring a potential sale of the Property to another party to any person;</w:t>
      </w:r>
    </w:p>
    <w:p w14:paraId="1FBC031B" w14:textId="77777777" w:rsidR="007B4814" w:rsidRPr="00CA36D9" w:rsidRDefault="007B4814" w:rsidP="007B4814">
      <w:pPr>
        <w:pStyle w:val="Level3"/>
      </w:pPr>
      <w:r w:rsidRPr="00CA36D9">
        <w:t>not to encumber or deal with the title to the Property;</w:t>
      </w:r>
    </w:p>
    <w:p w14:paraId="0ACFDDA2" w14:textId="09B2B42E" w:rsidR="007B4814" w:rsidRDefault="007B4814" w:rsidP="007B4814">
      <w:pPr>
        <w:pStyle w:val="Level3"/>
      </w:pPr>
      <w:r w:rsidRPr="00CA36D9">
        <w:t>to give such access to the Property as may be reasonably required by a surveyor or valuer if required by the Buyer for the purpose of obtaining a mortgage over the Property;</w:t>
      </w:r>
    </w:p>
    <w:p w14:paraId="7E9A6D0D" w14:textId="77777777" w:rsidR="002721CA" w:rsidRPr="002721CA" w:rsidRDefault="002721CA" w:rsidP="002721CA">
      <w:pPr>
        <w:pStyle w:val="Level3"/>
      </w:pPr>
      <w:r w:rsidRPr="002721CA">
        <w:t>To immediately instruct the Seller’s solicitors to issue a Contract for the sale of the Property to the Buyer’s solicitors and to do all other work required to enable Contracts for the sale of the Property to be exchanged within the Reservation Period</w:t>
      </w:r>
    </w:p>
    <w:p w14:paraId="63763384" w14:textId="77777777" w:rsidR="007B4814" w:rsidRPr="00CA36D9" w:rsidRDefault="007B4814" w:rsidP="007B4814">
      <w:pPr>
        <w:pStyle w:val="Level2"/>
      </w:pPr>
      <w:bookmarkStart w:id="3" w:name="_Ref45721880"/>
      <w:r w:rsidRPr="00CA36D9">
        <w:t>To enable the Seller's solicitors to carry out all work necessary to enable the completion of the Contract for sale of the Property and the transaction to be completed within the Reservation Period, the Seller shall:</w:t>
      </w:r>
    </w:p>
    <w:p w14:paraId="48A33A7A" w14:textId="77777777" w:rsidR="007B4814" w:rsidRPr="00CA36D9" w:rsidRDefault="007B4814" w:rsidP="007B4814">
      <w:pPr>
        <w:pStyle w:val="Level3"/>
      </w:pPr>
      <w:r w:rsidRPr="00CA36D9">
        <w:t xml:space="preserve">supply all documentation, </w:t>
      </w:r>
      <w:proofErr w:type="gramStart"/>
      <w:r w:rsidRPr="00CA36D9">
        <w:t>information</w:t>
      </w:r>
      <w:proofErr w:type="gramEnd"/>
      <w:r w:rsidRPr="00CA36D9">
        <w:t xml:space="preserve"> and authority; and</w:t>
      </w:r>
    </w:p>
    <w:p w14:paraId="390726E6" w14:textId="77777777" w:rsidR="007B4814" w:rsidRPr="00CA36D9" w:rsidRDefault="007B4814" w:rsidP="007B4814">
      <w:pPr>
        <w:pStyle w:val="Level3"/>
      </w:pPr>
      <w:r w:rsidRPr="00CA36D9">
        <w:t xml:space="preserve">take all relevant actions reasonably necessary. </w:t>
      </w:r>
      <w:bookmarkEnd w:id="3"/>
    </w:p>
    <w:p w14:paraId="626C1175" w14:textId="77777777" w:rsidR="007B4814" w:rsidRPr="00CA36D9" w:rsidRDefault="007B4814" w:rsidP="007B4814">
      <w:pPr>
        <w:pStyle w:val="Title"/>
        <w:rPr>
          <w:rFonts w:asciiTheme="minorHAnsi" w:hAnsiTheme="minorHAnsi" w:cstheme="minorHAnsi"/>
          <w:sz w:val="36"/>
          <w:szCs w:val="36"/>
        </w:rPr>
      </w:pPr>
      <w:r w:rsidRPr="00CA36D9">
        <w:rPr>
          <w:rFonts w:asciiTheme="minorHAnsi" w:hAnsiTheme="minorHAnsi" w:cstheme="minorHAnsi"/>
          <w:sz w:val="36"/>
          <w:szCs w:val="36"/>
        </w:rPr>
        <w:t>Part D Obligations upon the Buyer</w:t>
      </w:r>
    </w:p>
    <w:p w14:paraId="66E68F6A" w14:textId="77777777" w:rsidR="007B4814" w:rsidRPr="00CA36D9" w:rsidRDefault="007B4814" w:rsidP="007B4814">
      <w:pPr>
        <w:pStyle w:val="Level1"/>
        <w:rPr>
          <w:strike/>
        </w:rPr>
      </w:pPr>
      <w:bookmarkStart w:id="4" w:name="_Ref45876122"/>
      <w:bookmarkStart w:id="5" w:name="_Ref33443737"/>
      <w:r w:rsidRPr="00CA36D9">
        <w:t>Before the Auction</w:t>
      </w:r>
      <w:bookmarkEnd w:id="4"/>
    </w:p>
    <w:p w14:paraId="3618D483" w14:textId="77777777" w:rsidR="007B4814" w:rsidRPr="00CA36D9" w:rsidRDefault="007B4814" w:rsidP="007B4814">
      <w:pPr>
        <w:pStyle w:val="Level2"/>
      </w:pPr>
      <w:r w:rsidRPr="00CA36D9">
        <w:t xml:space="preserve">Before bidding, a Bidder may call out </w:t>
      </w:r>
      <w:r>
        <w:t xml:space="preserve">in writing </w:t>
      </w:r>
      <w:r w:rsidRPr="00CA36D9">
        <w:t>specific caveats relating to the Property and condition the Bidder’s purchase of the Property on the Seller meeting these caveats.</w:t>
      </w:r>
    </w:p>
    <w:p w14:paraId="719D7ADB" w14:textId="77777777" w:rsidR="007B4814" w:rsidRPr="00CA36D9" w:rsidRDefault="007B4814" w:rsidP="007B4814">
      <w:pPr>
        <w:pStyle w:val="Level2"/>
        <w:rPr>
          <w:strike/>
        </w:rPr>
      </w:pPr>
      <w:r w:rsidRPr="00CA36D9">
        <w:t xml:space="preserve">To enable bidding, a Bidder must </w:t>
      </w:r>
      <w:bookmarkEnd w:id="5"/>
      <w:r w:rsidRPr="00CA36D9">
        <w:t>before the Auction fulfil the Bidding Requirements including:</w:t>
      </w:r>
    </w:p>
    <w:p w14:paraId="417F1886" w14:textId="77777777" w:rsidR="007B4814" w:rsidRPr="00CA36D9" w:rsidRDefault="007B4814" w:rsidP="007B4814">
      <w:pPr>
        <w:pStyle w:val="Level3"/>
      </w:pPr>
      <w:r w:rsidRPr="00CA36D9">
        <w:t xml:space="preserve">provide </w:t>
      </w:r>
      <w:r>
        <w:t>the Auctioneer</w:t>
      </w:r>
      <w:r w:rsidRPr="00CA36D9">
        <w:t xml:space="preserve"> with electronic payment details;</w:t>
      </w:r>
    </w:p>
    <w:p w14:paraId="43DC94FC" w14:textId="77777777" w:rsidR="007B4814" w:rsidRPr="00CA36D9" w:rsidRDefault="007B4814" w:rsidP="007B4814">
      <w:pPr>
        <w:pStyle w:val="Level3"/>
      </w:pPr>
      <w:r w:rsidRPr="00CA36D9">
        <w:t xml:space="preserve">ensure </w:t>
      </w:r>
      <w:r>
        <w:t>We have</w:t>
      </w:r>
      <w:r w:rsidRPr="00CA36D9">
        <w:t xml:space="preserve"> all information We reasonably need from the Buyer to enable us to complete the Reservation, including proof of the Buyer’s identity and address if required by us; and</w:t>
      </w:r>
    </w:p>
    <w:p w14:paraId="004C6C41" w14:textId="77777777" w:rsidR="007B4814" w:rsidRPr="00CA36D9" w:rsidRDefault="007B4814" w:rsidP="007B4814">
      <w:pPr>
        <w:pStyle w:val="Level3"/>
      </w:pPr>
      <w:r w:rsidRPr="00CA36D9">
        <w:t xml:space="preserve">provide Us with details of the Buyer’s solicitors failing which the Auctioneer will instruct solicitors for the Buyer which instructions shall be deemed to have been made by the Buyer and the costs of such instruction shall be responsibility of the Buyer </w:t>
      </w:r>
    </w:p>
    <w:p w14:paraId="0EE1B1E3" w14:textId="77777777" w:rsidR="007B4814" w:rsidRPr="00CA36D9" w:rsidRDefault="007B4814" w:rsidP="007B4814">
      <w:pPr>
        <w:pStyle w:val="Level2"/>
      </w:pPr>
      <w:r w:rsidRPr="00CA36D9">
        <w:t xml:space="preserve">All bids by a Buyer must made: </w:t>
      </w:r>
    </w:p>
    <w:p w14:paraId="037214C2" w14:textId="77777777" w:rsidR="007B4814" w:rsidRPr="00CA36D9" w:rsidRDefault="007B4814" w:rsidP="007B4814">
      <w:pPr>
        <w:pStyle w:val="Level3"/>
      </w:pPr>
      <w:r w:rsidRPr="00CA36D9">
        <w:t>from an Account; and</w:t>
      </w:r>
    </w:p>
    <w:p w14:paraId="4A92F64D" w14:textId="77777777" w:rsidR="007B4814" w:rsidRPr="00CA36D9" w:rsidRDefault="007B4814" w:rsidP="007B4814">
      <w:pPr>
        <w:pStyle w:val="Level3"/>
      </w:pPr>
      <w:r w:rsidRPr="00CA36D9">
        <w:t>in Pounds Sterling (GBP) exclusive of any applicable VAT.</w:t>
      </w:r>
    </w:p>
    <w:p w14:paraId="02FFD13B" w14:textId="77777777" w:rsidR="007B4814" w:rsidRPr="00CA36D9" w:rsidRDefault="007B4814" w:rsidP="007B4814">
      <w:pPr>
        <w:pStyle w:val="Level2"/>
      </w:pPr>
      <w:r w:rsidRPr="00CA36D9">
        <w:rPr>
          <w:lang w:val="en-US"/>
        </w:rPr>
        <w:t xml:space="preserve">Where the Buyer is a company, the Buyer warrants that the </w:t>
      </w:r>
      <w:bookmarkStart w:id="6" w:name="_Ref31710448"/>
      <w:bookmarkStart w:id="7" w:name="_Ref31711632"/>
      <w:r w:rsidRPr="00CA36D9">
        <w:rPr>
          <w:lang w:val="en-US"/>
        </w:rPr>
        <w:t xml:space="preserve">company is properly constituted and </w:t>
      </w:r>
      <w:bookmarkEnd w:id="6"/>
      <w:bookmarkEnd w:id="7"/>
      <w:r w:rsidRPr="00CA36D9">
        <w:rPr>
          <w:lang w:val="en-US"/>
        </w:rPr>
        <w:t>able to offer, sell, or buy the Property. In the event of the Company failing to adhere to its obligations under these Terms and the Contract, the person completing the Bidding Requirements will be personally liable to fulfil the obligations of the Buyer.</w:t>
      </w:r>
    </w:p>
    <w:p w14:paraId="2B0A87A5" w14:textId="77777777" w:rsidR="007B4814" w:rsidRPr="00CA36D9" w:rsidRDefault="007B4814" w:rsidP="007B4814">
      <w:pPr>
        <w:pStyle w:val="Level1"/>
        <w:rPr>
          <w:lang w:val="en-US"/>
        </w:rPr>
      </w:pPr>
      <w:bookmarkStart w:id="8" w:name="_Ref45876137"/>
      <w:bookmarkStart w:id="9" w:name="_Ref31113232"/>
      <w:r w:rsidRPr="00CA36D9">
        <w:rPr>
          <w:lang w:val="en-US"/>
        </w:rPr>
        <w:t>Undertakings by the Buyer before submitting a bid</w:t>
      </w:r>
      <w:bookmarkEnd w:id="8"/>
    </w:p>
    <w:p w14:paraId="4E029C29" w14:textId="77777777" w:rsidR="007B4814" w:rsidRPr="00CA36D9" w:rsidRDefault="007B4814" w:rsidP="007B4814">
      <w:pPr>
        <w:pStyle w:val="Level2"/>
        <w:rPr>
          <w:lang w:val="en-US"/>
        </w:rPr>
      </w:pPr>
      <w:r w:rsidRPr="00CA36D9">
        <w:rPr>
          <w:lang w:val="en-US"/>
        </w:rPr>
        <w:t>The Buyer by fulfilling the Bidding Requirements:</w:t>
      </w:r>
      <w:bookmarkEnd w:id="9"/>
    </w:p>
    <w:p w14:paraId="552DABDB" w14:textId="77777777" w:rsidR="007B4814" w:rsidRPr="00CA36D9" w:rsidRDefault="007B4814" w:rsidP="007B4814">
      <w:pPr>
        <w:pStyle w:val="Level3"/>
      </w:pPr>
      <w:r w:rsidRPr="00CA36D9">
        <w:rPr>
          <w:lang w:val="en-US"/>
        </w:rPr>
        <w:t>agrees</w:t>
      </w:r>
      <w:r w:rsidRPr="00CA36D9">
        <w:t xml:space="preserve"> that the Buyer has received the Information Pack (if applicable) and is ready, willing, and able to proceed with the purchase of the </w:t>
      </w:r>
      <w:proofErr w:type="gramStart"/>
      <w:r w:rsidRPr="00CA36D9">
        <w:t>Property;</w:t>
      </w:r>
      <w:proofErr w:type="gramEnd"/>
    </w:p>
    <w:p w14:paraId="5426DE07" w14:textId="77777777" w:rsidR="007B4814" w:rsidRPr="00CA36D9" w:rsidRDefault="007B4814" w:rsidP="007B4814">
      <w:pPr>
        <w:pStyle w:val="Level3"/>
        <w:rPr>
          <w:strike/>
        </w:rPr>
      </w:pPr>
      <w:r w:rsidRPr="00CA36D9">
        <w:t>gives the Auctioneer explicit irrevocable consent to sign a completed Reservation Form on behalf of the Buyer following a Successful Bid by the Buyer and agrees that the Auctioneer may also sign the Reservation Form on behalf of the Seller if the Auctioneer holds appropriate authorisation;</w:t>
      </w:r>
    </w:p>
    <w:p w14:paraId="72209AD7" w14:textId="066C70D4" w:rsidR="007B4814" w:rsidRDefault="007B4814" w:rsidP="007B4814">
      <w:pPr>
        <w:pStyle w:val="Level3"/>
      </w:pPr>
      <w:r w:rsidRPr="00CA36D9">
        <w:t>accepts that the Buyer’s Premium will form part of the chargeable consideration for the Property in calculating the LBTT (stamp duty) liability on the acquisition of the Property.</w:t>
      </w:r>
    </w:p>
    <w:p w14:paraId="093120A1" w14:textId="2F16DD74" w:rsidR="000D3BF6" w:rsidRDefault="000D3BF6" w:rsidP="000D3BF6">
      <w:pPr>
        <w:pStyle w:val="Level1"/>
        <w:numPr>
          <w:ilvl w:val="0"/>
          <w:numId w:val="0"/>
        </w:numPr>
      </w:pPr>
    </w:p>
    <w:p w14:paraId="1B3A721A" w14:textId="77777777" w:rsidR="000D3BF6" w:rsidRPr="00CA36D9" w:rsidRDefault="000D3BF6" w:rsidP="000D3BF6">
      <w:pPr>
        <w:pStyle w:val="Level1"/>
        <w:numPr>
          <w:ilvl w:val="0"/>
          <w:numId w:val="0"/>
        </w:numPr>
      </w:pPr>
    </w:p>
    <w:p w14:paraId="67E12450" w14:textId="77777777" w:rsidR="007B4814" w:rsidRPr="00CA36D9" w:rsidRDefault="007B4814" w:rsidP="007B4814">
      <w:pPr>
        <w:pStyle w:val="Level1"/>
      </w:pPr>
      <w:bookmarkStart w:id="10" w:name="_Ref45876160"/>
      <w:r w:rsidRPr="00CA36D9">
        <w:lastRenderedPageBreak/>
        <w:t>After the Auction</w:t>
      </w:r>
      <w:bookmarkEnd w:id="10"/>
    </w:p>
    <w:p w14:paraId="433AF4CB" w14:textId="39E3D0BD" w:rsidR="007B4814" w:rsidRPr="00CA36D9" w:rsidRDefault="007B4814" w:rsidP="007B4814">
      <w:pPr>
        <w:pStyle w:val="Level2"/>
      </w:pPr>
      <w:r w:rsidRPr="00CA36D9">
        <w:t xml:space="preserve">Immediately after the Auction </w:t>
      </w:r>
      <w:r w:rsidR="007402B0">
        <w:t>o</w:t>
      </w:r>
      <w:r w:rsidR="00007B8B">
        <w:t xml:space="preserve">r they have made a Successful Bid </w:t>
      </w:r>
      <w:r w:rsidRPr="00CA36D9">
        <w:t>the Buyer must:</w:t>
      </w:r>
    </w:p>
    <w:p w14:paraId="47CDE085" w14:textId="77777777" w:rsidR="007B4814" w:rsidRDefault="007B4814" w:rsidP="007B4814">
      <w:pPr>
        <w:pStyle w:val="Level3"/>
      </w:pPr>
      <w:bookmarkStart w:id="11" w:name="_Ref33434296"/>
      <w:r w:rsidRPr="00CA36D9">
        <w:t xml:space="preserve">pay the costs incurred in preparing the </w:t>
      </w:r>
      <w:r>
        <w:t>Information</w:t>
      </w:r>
      <w:r w:rsidRPr="00CA36D9">
        <w:t xml:space="preserve"> </w:t>
      </w:r>
      <w:r>
        <w:t>P</w:t>
      </w:r>
      <w:r w:rsidRPr="00CA36D9">
        <w:t>ack and Buyer’s Premium by electronic same day payment</w:t>
      </w:r>
      <w:bookmarkEnd w:id="11"/>
    </w:p>
    <w:p w14:paraId="402B20D0" w14:textId="77777777" w:rsidR="007B4814" w:rsidRDefault="007B4814" w:rsidP="007B4814">
      <w:pPr>
        <w:pStyle w:val="Level3"/>
        <w:rPr>
          <w:lang w:val="en-US"/>
        </w:rPr>
      </w:pPr>
      <w:r>
        <w:t>within 5</w:t>
      </w:r>
      <w:bookmarkStart w:id="12" w:name="_Ref31710902"/>
      <w:r w:rsidRPr="003D7019">
        <w:rPr>
          <w:lang w:val="en-US"/>
        </w:rPr>
        <w:t xml:space="preserve"> (five) Business Days of the Buyer’s solicitors receiving the draft Contracts from the Seller's solicitor, ensure that the Buyer’s solicitor has raised initial enquiries in writing in relation to the draft Contract with the Seller's solicitor. </w:t>
      </w:r>
    </w:p>
    <w:p w14:paraId="5196A4E0" w14:textId="77777777" w:rsidR="007B4814" w:rsidRPr="003D7019" w:rsidRDefault="007B4814" w:rsidP="007B4814">
      <w:pPr>
        <w:pStyle w:val="Level3"/>
        <w:rPr>
          <w:lang w:val="en-US"/>
        </w:rPr>
      </w:pPr>
      <w:r>
        <w:rPr>
          <w:lang w:val="en-US"/>
        </w:rPr>
        <w:t>Ensure that the exchange and completion of</w:t>
      </w:r>
      <w:r w:rsidRPr="003D7019">
        <w:rPr>
          <w:lang w:val="en-US"/>
        </w:rPr>
        <w:t xml:space="preserve"> </w:t>
      </w:r>
      <w:r>
        <w:rPr>
          <w:lang w:val="en-US"/>
        </w:rPr>
        <w:t>C</w:t>
      </w:r>
      <w:r w:rsidRPr="003D7019">
        <w:rPr>
          <w:lang w:val="en-US"/>
        </w:rPr>
        <w:t>ontracts takes place no later than 56 (</w:t>
      </w:r>
      <w:proofErr w:type="gramStart"/>
      <w:r w:rsidRPr="003D7019">
        <w:rPr>
          <w:lang w:val="en-US"/>
        </w:rPr>
        <w:t>fifty six</w:t>
      </w:r>
      <w:proofErr w:type="gramEnd"/>
      <w:r w:rsidRPr="003D7019">
        <w:rPr>
          <w:lang w:val="en-US"/>
        </w:rPr>
        <w:t>) Business Days after draft contracts are issued by the Seller’s solicitor</w:t>
      </w:r>
      <w:r>
        <w:rPr>
          <w:lang w:val="en-US"/>
        </w:rPr>
        <w:t>.</w:t>
      </w:r>
    </w:p>
    <w:bookmarkEnd w:id="12"/>
    <w:p w14:paraId="1B4012FF" w14:textId="77777777" w:rsidR="007B4814" w:rsidRPr="00CA36D9" w:rsidRDefault="007B4814" w:rsidP="007B4814">
      <w:pPr>
        <w:pStyle w:val="Level2"/>
      </w:pPr>
      <w:r w:rsidRPr="00CA36D9">
        <w:rPr>
          <w:lang w:val="en-US"/>
        </w:rPr>
        <w:t xml:space="preserve">To enable the completion of the transaction pertaining to the Property within the Reservation Period, the Buyer will provide irrevocable instructions (and payment if requested) to the Buyer’s solicitor to </w:t>
      </w:r>
      <w:r w:rsidRPr="00CA36D9">
        <w:t>do all work required to enable completion of the transaction within the Reservation Period;</w:t>
      </w:r>
    </w:p>
    <w:p w14:paraId="04259084" w14:textId="77777777" w:rsidR="007B4814" w:rsidRPr="00CA36D9" w:rsidRDefault="007B4814" w:rsidP="007B4814">
      <w:pPr>
        <w:pStyle w:val="Level2"/>
      </w:pPr>
      <w:r w:rsidRPr="00CA36D9">
        <w:t>If the Buyer intends to utilise a loan in connection with the purchase of the Property, the Buyer shall:</w:t>
      </w:r>
    </w:p>
    <w:p w14:paraId="3025BD32" w14:textId="77777777" w:rsidR="007B4814" w:rsidRPr="00CA36D9" w:rsidRDefault="007B4814" w:rsidP="007B4814">
      <w:pPr>
        <w:pStyle w:val="Level3"/>
      </w:pPr>
      <w:r w:rsidRPr="00CA36D9">
        <w:t xml:space="preserve">promptly apply to the relevant lender and complete all necessary documentation, pay the relevant fees and do all such things as the lender may require </w:t>
      </w:r>
      <w:proofErr w:type="gramStart"/>
      <w:r w:rsidRPr="00CA36D9">
        <w:t>to process</w:t>
      </w:r>
      <w:proofErr w:type="gramEnd"/>
      <w:r w:rsidRPr="00CA36D9">
        <w:t xml:space="preserve"> the Buyer’s application;</w:t>
      </w:r>
    </w:p>
    <w:p w14:paraId="32D7E535" w14:textId="77777777" w:rsidR="007B4814" w:rsidRPr="00CA36D9" w:rsidRDefault="007B4814" w:rsidP="007B4814">
      <w:pPr>
        <w:pStyle w:val="Level3"/>
      </w:pPr>
      <w:r w:rsidRPr="00CA36D9">
        <w:t>promptly arrange and pay for any survey and/or valuation of the Property if required by the Buyer or its lender; and</w:t>
      </w:r>
    </w:p>
    <w:p w14:paraId="1F80E504" w14:textId="77777777" w:rsidR="007B4814" w:rsidRDefault="007B4814" w:rsidP="007B4814">
      <w:pPr>
        <w:pStyle w:val="Level3"/>
      </w:pPr>
      <w:r w:rsidRPr="00CA36D9">
        <w:t>keep the Auctioneer and the Seller’s solicitors advised of the progress with the loan application</w:t>
      </w:r>
      <w:r>
        <w:t>.</w:t>
      </w:r>
    </w:p>
    <w:p w14:paraId="2EDE9E39" w14:textId="77777777" w:rsidR="007B4814" w:rsidRPr="00CA36D9" w:rsidRDefault="007B4814" w:rsidP="007B4814">
      <w:pPr>
        <w:pStyle w:val="Level1"/>
        <w:rPr>
          <w:lang w:val="en-US"/>
        </w:rPr>
      </w:pPr>
      <w:r w:rsidRPr="00CA36D9">
        <w:rPr>
          <w:lang w:val="en-US"/>
        </w:rPr>
        <w:t>Buyer’s Premium</w:t>
      </w:r>
    </w:p>
    <w:p w14:paraId="2D68CD65" w14:textId="51EC9070" w:rsidR="007B4814" w:rsidRPr="00CA36D9" w:rsidRDefault="007B4814" w:rsidP="007B4814">
      <w:pPr>
        <w:pStyle w:val="Level2"/>
        <w:rPr>
          <w:lang w:val="en-US"/>
        </w:rPr>
      </w:pPr>
      <w:r w:rsidRPr="00CA36D9">
        <w:rPr>
          <w:lang w:val="en-US"/>
        </w:rPr>
        <w:t>Payment by the Buyer of the Buyer’s Premium is an essential condition of a Successful Bid for the Property.</w:t>
      </w:r>
    </w:p>
    <w:p w14:paraId="16CE9206" w14:textId="1C39777F" w:rsidR="00962156" w:rsidRPr="00962156" w:rsidRDefault="00962156" w:rsidP="007B4814">
      <w:pPr>
        <w:pStyle w:val="Level2"/>
        <w:rPr>
          <w:lang w:val="en-US"/>
        </w:rPr>
      </w:pPr>
      <w:r>
        <w:rPr>
          <w:lang w:val="en-US"/>
        </w:rPr>
        <w:t xml:space="preserve">The Buyer </w:t>
      </w:r>
      <w:r w:rsidR="00921744">
        <w:rPr>
          <w:lang w:val="en-US"/>
        </w:rPr>
        <w:t>shall be obliged</w:t>
      </w:r>
      <w:r>
        <w:rPr>
          <w:lang w:val="en-US"/>
        </w:rPr>
        <w:t xml:space="preserve"> to pay the Buyer’s Premium </w:t>
      </w:r>
      <w:r w:rsidR="00DC1BA4">
        <w:rPr>
          <w:lang w:val="en-US"/>
        </w:rPr>
        <w:t>when</w:t>
      </w:r>
      <w:r w:rsidR="00C21EB5">
        <w:rPr>
          <w:lang w:val="en-US"/>
        </w:rPr>
        <w:t xml:space="preserve"> they </w:t>
      </w:r>
      <w:r w:rsidR="00BA0119">
        <w:rPr>
          <w:lang w:val="en-US"/>
        </w:rPr>
        <w:t>place the Successful Bid</w:t>
      </w:r>
      <w:r w:rsidR="005D2C1C">
        <w:rPr>
          <w:lang w:val="en-US"/>
        </w:rPr>
        <w:t xml:space="preserve"> </w:t>
      </w:r>
      <w:r w:rsidR="00F73775">
        <w:rPr>
          <w:lang w:val="en-US"/>
        </w:rPr>
        <w:t>for the Property</w:t>
      </w:r>
      <w:r w:rsidR="00C17730">
        <w:rPr>
          <w:lang w:val="en-US"/>
        </w:rPr>
        <w:t>.</w:t>
      </w:r>
    </w:p>
    <w:p w14:paraId="289C699E" w14:textId="19E58FE9" w:rsidR="007B4814" w:rsidRPr="00CA36D9" w:rsidRDefault="007B4814" w:rsidP="007B4814">
      <w:pPr>
        <w:pStyle w:val="Level2"/>
        <w:rPr>
          <w:lang w:val="en-US"/>
        </w:rPr>
      </w:pPr>
      <w:r w:rsidRPr="00CA36D9">
        <w:t>If the Buyer fails to pay the Buyer’s Premium contemporaneously with the Successful Bid or financing details provided by the Buyer do not result in payment of the Buyer’s Premium, t</w:t>
      </w:r>
      <w:r w:rsidRPr="00CA36D9">
        <w:rPr>
          <w:lang w:val="en-US"/>
        </w:rPr>
        <w:t xml:space="preserve">he Auctioneer will provide the Buyer with two business days’ notice requesting that the Buyer make the payment (“Overdue </w:t>
      </w:r>
      <w:r w:rsidRPr="00CA36D9">
        <w:t>Buyer’s Premium</w:t>
      </w:r>
      <w:r w:rsidRPr="00CA36D9">
        <w:rPr>
          <w:lang w:val="en-US"/>
        </w:rPr>
        <w:t xml:space="preserve"> Demand”).</w:t>
      </w:r>
    </w:p>
    <w:p w14:paraId="138CA8A5" w14:textId="77777777" w:rsidR="007B4814" w:rsidRPr="00CA36D9" w:rsidRDefault="007B4814" w:rsidP="007B4814">
      <w:pPr>
        <w:pStyle w:val="Level2"/>
        <w:rPr>
          <w:lang w:val="en-US"/>
        </w:rPr>
      </w:pPr>
      <w:r w:rsidRPr="00CA36D9">
        <w:rPr>
          <w:lang w:val="en-US"/>
        </w:rPr>
        <w:t xml:space="preserve">If the </w:t>
      </w:r>
      <w:r w:rsidRPr="00CA36D9">
        <w:t xml:space="preserve">Buyer’s Premium is not paid within </w:t>
      </w:r>
      <w:r w:rsidRPr="00CA36D9">
        <w:rPr>
          <w:lang w:val="en-US"/>
        </w:rPr>
        <w:t xml:space="preserve">two business days of the Overdue </w:t>
      </w:r>
      <w:r w:rsidRPr="00CA36D9">
        <w:t>Buyer’s Premium</w:t>
      </w:r>
      <w:r w:rsidRPr="00CA36D9">
        <w:rPr>
          <w:lang w:val="en-US"/>
        </w:rPr>
        <w:t xml:space="preserve"> Demand:</w:t>
      </w:r>
    </w:p>
    <w:p w14:paraId="162E780B" w14:textId="77777777" w:rsidR="007B4814" w:rsidRPr="00CA36D9" w:rsidRDefault="007B4814" w:rsidP="007B4814">
      <w:pPr>
        <w:pStyle w:val="Level3"/>
        <w:rPr>
          <w:lang w:val="en-US"/>
        </w:rPr>
      </w:pPr>
      <w:r w:rsidRPr="00CA36D9">
        <w:t>we may as agent for the Seller treat that failure to pay as the Buyer’s repudiation of the Reservation and offer the Property for sale again in which case the Seller shall have a claim against the Buyer for breach of contract or</w:t>
      </w:r>
    </w:p>
    <w:p w14:paraId="0FBFF705" w14:textId="77777777" w:rsidR="007B4814" w:rsidRPr="00CA36D9" w:rsidRDefault="007B4814" w:rsidP="007B4814">
      <w:pPr>
        <w:pStyle w:val="Level3"/>
        <w:rPr>
          <w:lang w:val="en-US"/>
        </w:rPr>
      </w:pPr>
      <w:r w:rsidRPr="00CA36D9">
        <w:t>we may as agent for the Seller provide notice to the Buyer that the Seller wishes to complete the transaction by virtue of these Terms save that the Successful Bid shall be increased by the Amount of the Buyer’s Premium and the price in the Relevant Offer increased accordingly. When the Price is paid by the Buyer which Price will be augmented by the Buyer’s Premium, the Seller shall pay the Buyer’s Premium to the Auctioneer.</w:t>
      </w:r>
    </w:p>
    <w:p w14:paraId="5274370F" w14:textId="77777777" w:rsidR="007B4814" w:rsidRPr="00CA36D9" w:rsidRDefault="007B4814" w:rsidP="007B4814">
      <w:pPr>
        <w:pStyle w:val="Level2"/>
        <w:rPr>
          <w:lang w:val="en-US"/>
        </w:rPr>
      </w:pPr>
      <w:r w:rsidRPr="00CA36D9">
        <w:rPr>
          <w:lang w:val="en-US"/>
        </w:rPr>
        <w:t>A Buyer who first becomes aware of the availability of a Property by its presentation in a Catalogue or Online shall be obliged to pay the Buyer’s Premium in event the Buyer subsequently purchases the Property through any other means or route to market.  This clause does not affect the Buyer’s obligation to pay the Buyer’s Premium immediately after the Auction.</w:t>
      </w:r>
    </w:p>
    <w:p w14:paraId="4F7115C9" w14:textId="77777777" w:rsidR="007B4814" w:rsidRPr="00CA36D9" w:rsidRDefault="007B4814" w:rsidP="007B4814">
      <w:pPr>
        <w:pStyle w:val="Level2"/>
      </w:pPr>
      <w:r w:rsidRPr="00CA36D9">
        <w:t>The Buyer’s Premium is non-refundable unless the Seller is unable to fulfil its obligations under the Contract</w:t>
      </w:r>
      <w:r>
        <w:t>.</w:t>
      </w:r>
      <w:r w:rsidRPr="00CA36D9">
        <w:t xml:space="preserve"> </w:t>
      </w:r>
    </w:p>
    <w:p w14:paraId="405DA9F8" w14:textId="77777777" w:rsidR="007B4814" w:rsidRPr="00CA36D9" w:rsidRDefault="007B4814" w:rsidP="007B4814">
      <w:pPr>
        <w:pStyle w:val="Level1"/>
        <w:rPr>
          <w:lang w:val="en-US"/>
        </w:rPr>
      </w:pPr>
      <w:r w:rsidRPr="00CA36D9">
        <w:rPr>
          <w:lang w:val="en-US"/>
        </w:rPr>
        <w:t>General Issues arising from the Auction</w:t>
      </w:r>
    </w:p>
    <w:p w14:paraId="644E62C9" w14:textId="77777777" w:rsidR="007B4814" w:rsidRPr="00CA36D9" w:rsidRDefault="007B4814" w:rsidP="007B4814">
      <w:pPr>
        <w:pStyle w:val="Level2"/>
        <w:rPr>
          <w:lang w:val="en-US"/>
        </w:rPr>
      </w:pPr>
      <w:bookmarkStart w:id="13" w:name="_Ref31711320"/>
      <w:r w:rsidRPr="00CA36D9">
        <w:rPr>
          <w:lang w:val="en-US"/>
        </w:rPr>
        <w:t xml:space="preserve">If following payment of the Buyer’s Premium, the Buyer reneges on the obligations contained in these Terms (having been given at least 14 days’ notice to comply with the Buyer’s relevant obligations) then the Seller has the right (without prejudice to the Seller’s right to pursue the Buyer for breach of contract) </w:t>
      </w:r>
    </w:p>
    <w:p w14:paraId="2E30B51A" w14:textId="77777777" w:rsidR="007B4814" w:rsidRPr="00CA36D9" w:rsidRDefault="007B4814" w:rsidP="007B4814">
      <w:pPr>
        <w:pStyle w:val="Level3"/>
      </w:pPr>
      <w:r w:rsidRPr="00CA36D9">
        <w:t>request the Auctioneer to terminate the Reservation.</w:t>
      </w:r>
    </w:p>
    <w:p w14:paraId="1DA0787F" w14:textId="77777777" w:rsidR="007B4814" w:rsidRPr="00CA36D9" w:rsidRDefault="007B4814" w:rsidP="007B4814">
      <w:pPr>
        <w:pStyle w:val="Level3"/>
        <w:rPr>
          <w:lang w:val="en-US"/>
        </w:rPr>
      </w:pPr>
      <w:r w:rsidRPr="00CA36D9">
        <w:rPr>
          <w:lang w:val="en-US"/>
        </w:rPr>
        <w:t>re-offer the Property for sale free of any obligation to the Buyer and in such event the Buyer’s Premium shall be non-refundable.</w:t>
      </w:r>
      <w:bookmarkEnd w:id="13"/>
    </w:p>
    <w:p w14:paraId="303B4FA4" w14:textId="77777777" w:rsidR="007B4814" w:rsidRPr="00CA36D9" w:rsidRDefault="007B4814" w:rsidP="007B4814">
      <w:pPr>
        <w:pStyle w:val="Level2"/>
      </w:pPr>
      <w:r w:rsidRPr="00CA36D9">
        <w:t>The Seller may grant an extension of the Reservation Period. Any such extension shall be confirmed in writing.</w:t>
      </w:r>
    </w:p>
    <w:p w14:paraId="6E6B268F" w14:textId="77777777" w:rsidR="007B4814" w:rsidRPr="00CA36D9" w:rsidRDefault="007B4814" w:rsidP="007B4814">
      <w:pPr>
        <w:pStyle w:val="Title"/>
        <w:rPr>
          <w:rFonts w:asciiTheme="minorHAnsi" w:hAnsiTheme="minorHAnsi" w:cstheme="minorHAnsi"/>
          <w:sz w:val="36"/>
          <w:szCs w:val="36"/>
        </w:rPr>
      </w:pPr>
      <w:bookmarkStart w:id="14" w:name="_Ref31725257"/>
      <w:r w:rsidRPr="00CA36D9">
        <w:rPr>
          <w:rFonts w:asciiTheme="minorHAnsi" w:hAnsiTheme="minorHAnsi" w:cstheme="minorHAnsi"/>
          <w:sz w:val="36"/>
          <w:szCs w:val="36"/>
        </w:rPr>
        <w:t>Part E  General</w:t>
      </w:r>
    </w:p>
    <w:p w14:paraId="1FB32FF1" w14:textId="77777777" w:rsidR="007B4814" w:rsidRPr="00CA36D9" w:rsidRDefault="007B4814" w:rsidP="007B4814">
      <w:pPr>
        <w:pStyle w:val="Level1"/>
      </w:pPr>
      <w:r w:rsidRPr="00CA36D9">
        <w:t>Termination</w:t>
      </w:r>
      <w:bookmarkEnd w:id="14"/>
    </w:p>
    <w:p w14:paraId="3842EAEC" w14:textId="77777777" w:rsidR="007B4814" w:rsidRDefault="007B4814" w:rsidP="007B4814">
      <w:pPr>
        <w:pStyle w:val="Level2"/>
      </w:pPr>
      <w:r w:rsidRPr="00CA36D9">
        <w:t xml:space="preserve">These Terms can only be terminated in cases defined in this clause </w:t>
      </w:r>
      <w:r>
        <w:t>11.</w:t>
      </w:r>
    </w:p>
    <w:p w14:paraId="7A3B2650" w14:textId="77777777" w:rsidR="007B4814" w:rsidRPr="00CA36D9" w:rsidRDefault="007B4814" w:rsidP="007B4814">
      <w:pPr>
        <w:pStyle w:val="Level2"/>
      </w:pPr>
      <w:r w:rsidRPr="00CA36D9">
        <w:t>You may terminate your Account at any time, however, if there are any outstanding or pending transactions then termination will occur upon completion of those transactions.</w:t>
      </w:r>
    </w:p>
    <w:p w14:paraId="4A39CF50" w14:textId="77777777" w:rsidR="007B4814" w:rsidRPr="00CA36D9" w:rsidRDefault="007B4814" w:rsidP="007B4814">
      <w:pPr>
        <w:pStyle w:val="Level2"/>
      </w:pPr>
      <w:r w:rsidRPr="00CA36D9">
        <w:t>We may terminate or suspend your Account at any time in the event that you breach any of these Terms.</w:t>
      </w:r>
    </w:p>
    <w:p w14:paraId="26D2FA78" w14:textId="77777777" w:rsidR="007B4814" w:rsidRPr="00CA36D9" w:rsidRDefault="007B4814" w:rsidP="007B4814">
      <w:pPr>
        <w:pStyle w:val="Level2"/>
      </w:pPr>
      <w:r w:rsidRPr="00CA36D9">
        <w:lastRenderedPageBreak/>
        <w:t>We may also terminate or suspend your Account at any time on giving you notice to the email address that you provided when registering with us. We reserve the right to withdraw or amend the Services on a reasonable notice.</w:t>
      </w:r>
    </w:p>
    <w:p w14:paraId="06DF8F3C" w14:textId="77777777" w:rsidR="007B4814" w:rsidRPr="00CA36D9" w:rsidRDefault="007B4814" w:rsidP="007B4814">
      <w:pPr>
        <w:pStyle w:val="Level1"/>
      </w:pPr>
      <w:bookmarkStart w:id="15" w:name="_Ref31114339"/>
      <w:r w:rsidRPr="00CA36D9">
        <w:t>Our Rights</w:t>
      </w:r>
      <w:bookmarkEnd w:id="15"/>
    </w:p>
    <w:p w14:paraId="4986A8C5" w14:textId="77777777" w:rsidR="007B4814" w:rsidRPr="00CA36D9" w:rsidRDefault="007B4814" w:rsidP="007B4814">
      <w:pPr>
        <w:pStyle w:val="Level2"/>
      </w:pPr>
      <w:r w:rsidRPr="00CA36D9">
        <w:t>We shall not have any liability to any third party except in accordance with any applicable laws, or these Terms, or as otherwise expressly agreed in writing by us.</w:t>
      </w:r>
    </w:p>
    <w:p w14:paraId="4E055B57" w14:textId="77777777" w:rsidR="007B4814" w:rsidRPr="00CA36D9" w:rsidRDefault="007B4814" w:rsidP="007B4814">
      <w:pPr>
        <w:pStyle w:val="Level2"/>
      </w:pPr>
      <w:r w:rsidRPr="00CA36D9">
        <w:t>If two or more persons jointly form a party (i.e. the Bidder, Buyer, or the Seller) their obligations can be enforced against them jointly or against either of them separately.</w:t>
      </w:r>
    </w:p>
    <w:p w14:paraId="3E8E0746" w14:textId="77777777" w:rsidR="007B4814" w:rsidRPr="00CA36D9" w:rsidRDefault="007B4814" w:rsidP="007B4814">
      <w:pPr>
        <w:pStyle w:val="Level2"/>
      </w:pPr>
      <w:r w:rsidRPr="00CA36D9">
        <w:t>We may transfer our rights and obligations under these Terms to another organisation. You may only transfer your rights or your obligations under these Terms to another person if we agree to this in writing.</w:t>
      </w:r>
    </w:p>
    <w:p w14:paraId="69B9ED22" w14:textId="77777777" w:rsidR="007B4814" w:rsidRPr="00CA36D9" w:rsidRDefault="007B4814" w:rsidP="007B4814">
      <w:pPr>
        <w:pStyle w:val="Level2"/>
      </w:pPr>
      <w:r w:rsidRPr="00CA36D9">
        <w:t>We shall not be in breach of these Terms or the Contract nor liable for delay in performing, or failure to perform, any of our obligations under these Terms or the Contract if such delay or failure result from events, circumstances or causes beyond our reasonable control. In such circumstances we shall be entitled to a reasonable extension of the time for performing such obligations.</w:t>
      </w:r>
    </w:p>
    <w:p w14:paraId="1CCB0FFD" w14:textId="77777777" w:rsidR="007B4814" w:rsidRPr="00CA36D9" w:rsidRDefault="007B4814" w:rsidP="007B4814">
      <w:pPr>
        <w:pStyle w:val="Level2"/>
      </w:pPr>
      <w:r w:rsidRPr="00CA36D9">
        <w:t>You acknowledge that all Intellectual Property Rights in the Services are and shall remain owned by either us or our third-party suppliers and nothing in these Terms purports to transfer, assign or grant any rights to You in respect of the Intellectual Property Rights.</w:t>
      </w:r>
    </w:p>
    <w:p w14:paraId="35312032" w14:textId="65493EAF" w:rsidR="007B4814" w:rsidRPr="00CA36D9" w:rsidRDefault="007B4814" w:rsidP="007B4814">
      <w:pPr>
        <w:pStyle w:val="Level2"/>
      </w:pPr>
      <w:r w:rsidRPr="00CA36D9">
        <w:t xml:space="preserve">You agree that you will not, except as permitted herein or by separate agreement with us, change, amend, remove, alter or modify any trademark or proprietary marking on any documents and/or other material you receive or gain access to as part of our provision of the Services. You agree to indemnify us and keep us indemnified from and hold us on demand, harmless from and against all costs, claims, demands, actions, proceedings, liabilities, expenses, damages or losses (including without limitation, consequential losses and loss of profit, and all interest and penalties and legal and other professional costs and expenses) arising out of or in connection with a breach of this clause </w:t>
      </w:r>
      <w:r w:rsidRPr="00CA36D9">
        <w:fldChar w:fldCharType="begin"/>
      </w:r>
      <w:r w:rsidRPr="00CA36D9">
        <w:instrText xml:space="preserve"> REF _Ref31114339 \r \h </w:instrText>
      </w:r>
      <w:r>
        <w:instrText xml:space="preserve"> \* MERGEFORMAT </w:instrText>
      </w:r>
      <w:r w:rsidRPr="00CA36D9">
        <w:fldChar w:fldCharType="separate"/>
      </w:r>
      <w:r w:rsidR="002C27E1">
        <w:t>12</w:t>
      </w:r>
      <w:r w:rsidRPr="00CA36D9">
        <w:fldChar w:fldCharType="end"/>
      </w:r>
      <w:r w:rsidRPr="00CA36D9">
        <w:t>.</w:t>
      </w:r>
    </w:p>
    <w:p w14:paraId="38ACFC5A" w14:textId="77777777" w:rsidR="007B4814" w:rsidRPr="00CA36D9" w:rsidRDefault="007B4814" w:rsidP="007B4814">
      <w:pPr>
        <w:pStyle w:val="Level1"/>
      </w:pPr>
      <w:r w:rsidRPr="00CA36D9">
        <w:t>General, Governing law and jurisdiction</w:t>
      </w:r>
    </w:p>
    <w:p w14:paraId="5F59C888" w14:textId="77777777" w:rsidR="007B4814" w:rsidRPr="00CA36D9" w:rsidRDefault="007B4814" w:rsidP="007B4814">
      <w:pPr>
        <w:pStyle w:val="Level2"/>
      </w:pPr>
      <w:r w:rsidRPr="00CA36D9">
        <w:t xml:space="preserve">These Terms are governed by and construed in accordance with English law and non-exclusive jurisdiction is conferred on the English Courts </w:t>
      </w:r>
    </w:p>
    <w:p w14:paraId="126F0052" w14:textId="77777777" w:rsidR="007B4814" w:rsidRPr="00CA36D9" w:rsidRDefault="007B4814" w:rsidP="007B4814">
      <w:pPr>
        <w:pStyle w:val="Level2"/>
      </w:pPr>
      <w:r w:rsidRPr="00CA36D9">
        <w:rPr>
          <w:b/>
        </w:rPr>
        <w:t xml:space="preserve">Dispute </w:t>
      </w:r>
      <w:r w:rsidRPr="00CA36D9">
        <w:rPr>
          <w:b/>
          <w:bCs/>
        </w:rPr>
        <w:t>Resolution</w:t>
      </w:r>
      <w:r w:rsidRPr="00CA36D9">
        <w:t xml:space="preserve">: Where a Buyer or Seller is a consumer within the meaning of the Alternative Dispute Resolution for Consumer Disputes (Competent Authorities and Information) Regulations 2015 and as a consumer makes a complaint about the Services provided pursuant to the Terms (“Complaint”) and We are unable to resolve the Complaint to the satisfaction of the person making the Complaint they may refer the matter to The Property Ombudsman scheme (website </w:t>
      </w:r>
      <w:r w:rsidRPr="00CA36D9">
        <w:rPr>
          <w:rFonts w:eastAsiaTheme="majorEastAsia"/>
        </w:rPr>
        <w:t>https://www.tpos.co.uk</w:t>
      </w:r>
      <w:r w:rsidRPr="00CA36D9">
        <w:t>). We will co-operate fully with the Ombudsman during an investigation and comply with their final decision.</w:t>
      </w:r>
    </w:p>
    <w:p w14:paraId="476C0761" w14:textId="77777777" w:rsidR="007B4814" w:rsidRPr="00CA36D9" w:rsidRDefault="007B4814" w:rsidP="007B4814">
      <w:pPr>
        <w:pStyle w:val="Level2"/>
      </w:pPr>
      <w:r w:rsidRPr="00CA36D9">
        <w:rPr>
          <w:b/>
        </w:rPr>
        <w:t>Notices:</w:t>
      </w:r>
      <w:r w:rsidRPr="00CA36D9">
        <w:t xml:space="preserve"> Unless otherwise stated in these Terms, all notices from You to us or vice versa must be in writing and sent to our registered office address or your address as stated in the Reservation Form.</w:t>
      </w:r>
    </w:p>
    <w:p w14:paraId="1663F9EB" w14:textId="77777777" w:rsidR="007B4814" w:rsidRPr="00CA36D9" w:rsidRDefault="007B4814" w:rsidP="007B4814">
      <w:pPr>
        <w:pStyle w:val="Level2"/>
      </w:pPr>
      <w:r w:rsidRPr="00CA36D9">
        <w:rPr>
          <w:b/>
        </w:rPr>
        <w:t>Rights of third parties:</w:t>
      </w:r>
      <w:r w:rsidRPr="00CA36D9">
        <w:t xml:space="preserve"> These Terms are between You and us. No other person shall have any rights to enforce any of its terms.</w:t>
      </w:r>
    </w:p>
    <w:p w14:paraId="14777282" w14:textId="77777777" w:rsidR="007B4814" w:rsidRPr="00CA36D9" w:rsidRDefault="007B4814" w:rsidP="007B4814">
      <w:pPr>
        <w:pStyle w:val="Level2"/>
      </w:pPr>
      <w:r w:rsidRPr="00CA36D9">
        <w:rPr>
          <w:b/>
        </w:rPr>
        <w:t>Severance:</w:t>
      </w:r>
      <w:r w:rsidRPr="00CA36D9">
        <w:t xml:space="preserve"> Each of the elements of these Terms operates separately. If any court or relevant authority decides that any of them are unlawful, the remaining paragraphs will remain in full force and effect.</w:t>
      </w:r>
    </w:p>
    <w:p w14:paraId="4570994D" w14:textId="77777777" w:rsidR="007B4814" w:rsidRPr="00CA36D9" w:rsidRDefault="007B4814" w:rsidP="007B4814">
      <w:pPr>
        <w:pStyle w:val="Level2"/>
      </w:pPr>
      <w:r w:rsidRPr="00CA36D9">
        <w:rPr>
          <w:b/>
        </w:rPr>
        <w:t>Waiver:</w:t>
      </w:r>
      <w:r w:rsidRPr="00CA36D9">
        <w:t xml:space="preserve"> If any party to the Terms does not insist immediately that another relevant party or parties to these Terms does anything that the  relevant party or parties are required to do under these Terms, or if any party to the Terms delays taking steps against the relevant party or parties in respect of their breaking of these Terms, that will not mean that the  relevant party or parties do not have to do those things and it will not prevent us taking steps against you at a later date.</w:t>
      </w:r>
    </w:p>
    <w:p w14:paraId="0BB60208" w14:textId="77777777" w:rsidR="007B4814" w:rsidRPr="00CA36D9" w:rsidRDefault="007B4814" w:rsidP="007B4814">
      <w:pPr>
        <w:pStyle w:val="Level2"/>
      </w:pPr>
      <w:r w:rsidRPr="00CA36D9">
        <w:t>We may amend these Terms from time to time by posting the amended version of the Terms and conditions Online. The amended version shall have effect 30 days from the time of posting, or from such other time stipulated Online.</w:t>
      </w:r>
    </w:p>
    <w:p w14:paraId="6078A553" w14:textId="77777777" w:rsidR="007B4814" w:rsidRPr="00CA36D9" w:rsidRDefault="007B4814" w:rsidP="007B4814">
      <w:pPr>
        <w:rPr>
          <w:rFonts w:cstheme="minorHAnsi"/>
        </w:rPr>
      </w:pPr>
      <w:r w:rsidRPr="00CA36D9">
        <w:rPr>
          <w:rFonts w:cstheme="minorHAnsi"/>
        </w:rPr>
        <w:br w:type="page"/>
      </w:r>
    </w:p>
    <w:p w14:paraId="339396BA" w14:textId="77777777" w:rsidR="007B4814" w:rsidRPr="00CA36D9" w:rsidRDefault="004317A5" w:rsidP="007B4814">
      <w:pPr>
        <w:spacing w:after="120"/>
        <w:rPr>
          <w:rFonts w:cstheme="minorHAnsi"/>
        </w:rPr>
      </w:pPr>
      <w:r w:rsidRPr="00CA36D9">
        <w:rPr>
          <w:rFonts w:cstheme="minorHAnsi"/>
          <w:noProof/>
        </w:rPr>
        <w:lastRenderedPageBreak/>
        <w:drawing>
          <wp:anchor distT="0" distB="0" distL="114300" distR="114300" simplePos="0" relativeHeight="251670528" behindDoc="0" locked="0" layoutInCell="1" allowOverlap="1" wp14:anchorId="400A3BB8" wp14:editId="63A1D161">
            <wp:simplePos x="0" y="0"/>
            <wp:positionH relativeFrom="margin">
              <wp:posOffset>5165678</wp:posOffset>
            </wp:positionH>
            <wp:positionV relativeFrom="paragraph">
              <wp:posOffset>7231</wp:posOffset>
            </wp:positionV>
            <wp:extent cx="1199693" cy="546430"/>
            <wp:effectExtent l="0" t="0" r="63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99693" cy="546430"/>
                    </a:xfrm>
                    <a:prstGeom prst="rect">
                      <a:avLst/>
                    </a:prstGeom>
                  </pic:spPr>
                </pic:pic>
              </a:graphicData>
            </a:graphic>
            <wp14:sizeRelH relativeFrom="margin">
              <wp14:pctWidth>0</wp14:pctWidth>
            </wp14:sizeRelH>
            <wp14:sizeRelV relativeFrom="margin">
              <wp14:pctHeight>0</wp14:pctHeight>
            </wp14:sizeRelV>
          </wp:anchor>
        </w:drawing>
      </w:r>
    </w:p>
    <w:p w14:paraId="2438209B" w14:textId="1EF02EFA" w:rsidR="007B4814" w:rsidRPr="00CA36D9" w:rsidRDefault="007B4814" w:rsidP="007B4814">
      <w:pPr>
        <w:pStyle w:val="Title"/>
        <w:rPr>
          <w:rFonts w:asciiTheme="minorHAnsi" w:hAnsiTheme="minorHAnsi" w:cstheme="minorHAnsi"/>
          <w:sz w:val="36"/>
        </w:rPr>
      </w:pPr>
      <w:r w:rsidRPr="00CA36D9">
        <w:rPr>
          <w:rFonts w:asciiTheme="minorHAnsi" w:hAnsiTheme="minorHAnsi" w:cstheme="minorHAnsi"/>
          <w:sz w:val="36"/>
          <w:szCs w:val="36"/>
        </w:rPr>
        <w:t xml:space="preserve">Appendix 1: </w:t>
      </w:r>
      <w:r w:rsidRPr="00CA36D9">
        <w:rPr>
          <w:rFonts w:asciiTheme="minorHAnsi" w:hAnsiTheme="minorHAnsi" w:cstheme="minorHAnsi"/>
          <w:sz w:val="36"/>
        </w:rPr>
        <w:t xml:space="preserve">Online Auction Reservation </w:t>
      </w:r>
    </w:p>
    <w:p w14:paraId="722D0E04" w14:textId="77777777" w:rsidR="00D04645" w:rsidRDefault="00D04645" w:rsidP="007B4814">
      <w:pPr>
        <w:pStyle w:val="level0"/>
      </w:pPr>
    </w:p>
    <w:p w14:paraId="18479AE6" w14:textId="457FAF48" w:rsidR="007B4814" w:rsidRDefault="007B4814" w:rsidP="007B4814">
      <w:pPr>
        <w:pStyle w:val="level0"/>
      </w:pPr>
      <w:r w:rsidRPr="00CA36D9">
        <w:t>The following terms shall be read in conjunction with the Terms mentioned below and shall have the meanings set respectively opposite them</w:t>
      </w:r>
    </w:p>
    <w:p w14:paraId="4E743280" w14:textId="77777777" w:rsidR="00D04645" w:rsidRPr="00CA36D9" w:rsidRDefault="00D04645" w:rsidP="007B4814">
      <w:pPr>
        <w:pStyle w:val="level0"/>
      </w:pPr>
    </w:p>
    <w:tbl>
      <w:tblPr>
        <w:tblStyle w:val="TableGrid"/>
        <w:tblW w:w="0" w:type="auto"/>
        <w:tblLook w:val="04A0" w:firstRow="1" w:lastRow="0" w:firstColumn="1" w:lastColumn="0" w:noHBand="0" w:noVBand="1"/>
      </w:tblPr>
      <w:tblGrid>
        <w:gridCol w:w="2263"/>
        <w:gridCol w:w="7797"/>
      </w:tblGrid>
      <w:tr w:rsidR="007B4814" w:rsidRPr="00CA36D9" w14:paraId="402DDC03" w14:textId="77777777" w:rsidTr="00825676">
        <w:tc>
          <w:tcPr>
            <w:tcW w:w="2263" w:type="dxa"/>
          </w:tcPr>
          <w:p w14:paraId="0E0E3310" w14:textId="77777777" w:rsidR="007B4814" w:rsidRPr="00CA36D9" w:rsidRDefault="007B4814" w:rsidP="00EC1FC1">
            <w:pPr>
              <w:pStyle w:val="level0"/>
              <w:rPr>
                <w:b/>
                <w:bCs/>
              </w:rPr>
            </w:pPr>
            <w:r w:rsidRPr="00CA36D9">
              <w:rPr>
                <w:b/>
                <w:bCs/>
              </w:rPr>
              <w:t>Property</w:t>
            </w:r>
          </w:p>
        </w:tc>
        <w:tc>
          <w:tcPr>
            <w:tcW w:w="7797" w:type="dxa"/>
          </w:tcPr>
          <w:p w14:paraId="51C9A78E" w14:textId="77777777" w:rsidR="007B4814" w:rsidRPr="00CA36D9" w:rsidRDefault="007B4814" w:rsidP="00EC1FC1">
            <w:pPr>
              <w:pStyle w:val="level0"/>
            </w:pPr>
          </w:p>
        </w:tc>
      </w:tr>
      <w:tr w:rsidR="007B4814" w:rsidRPr="00CA36D9" w14:paraId="269F8BE8" w14:textId="77777777" w:rsidTr="00825676">
        <w:tc>
          <w:tcPr>
            <w:tcW w:w="2263" w:type="dxa"/>
          </w:tcPr>
          <w:p w14:paraId="3A5E285F" w14:textId="77777777" w:rsidR="007B4814" w:rsidRPr="00CA36D9" w:rsidRDefault="007B4814" w:rsidP="00EC1FC1">
            <w:pPr>
              <w:pStyle w:val="level0"/>
              <w:rPr>
                <w:b/>
                <w:bCs/>
              </w:rPr>
            </w:pPr>
            <w:r w:rsidRPr="00CA36D9">
              <w:rPr>
                <w:b/>
                <w:bCs/>
              </w:rPr>
              <w:t>Date Online Auction Completed</w:t>
            </w:r>
          </w:p>
        </w:tc>
        <w:tc>
          <w:tcPr>
            <w:tcW w:w="7797" w:type="dxa"/>
          </w:tcPr>
          <w:p w14:paraId="493F90B7" w14:textId="77777777" w:rsidR="007B4814" w:rsidRPr="00CA36D9" w:rsidRDefault="007B4814" w:rsidP="00EC1FC1">
            <w:pPr>
              <w:pStyle w:val="level0"/>
            </w:pPr>
          </w:p>
        </w:tc>
      </w:tr>
      <w:tr w:rsidR="007B4814" w:rsidRPr="00CA36D9" w14:paraId="37E1AF05" w14:textId="77777777" w:rsidTr="00825676">
        <w:tc>
          <w:tcPr>
            <w:tcW w:w="2263" w:type="dxa"/>
          </w:tcPr>
          <w:p w14:paraId="51C70B70" w14:textId="77777777" w:rsidR="007B4814" w:rsidRPr="00CA36D9" w:rsidRDefault="007B4814" w:rsidP="00EC1FC1">
            <w:pPr>
              <w:pStyle w:val="level0"/>
              <w:rPr>
                <w:b/>
                <w:bCs/>
              </w:rPr>
            </w:pPr>
            <w:r w:rsidRPr="00CA36D9">
              <w:rPr>
                <w:b/>
                <w:bCs/>
              </w:rPr>
              <w:t>Price</w:t>
            </w:r>
          </w:p>
        </w:tc>
        <w:tc>
          <w:tcPr>
            <w:tcW w:w="7797" w:type="dxa"/>
          </w:tcPr>
          <w:p w14:paraId="5C0E9E74" w14:textId="77777777" w:rsidR="007B4814" w:rsidRPr="00CA36D9" w:rsidRDefault="007B4814" w:rsidP="00EC1FC1">
            <w:pPr>
              <w:pStyle w:val="level0"/>
            </w:pPr>
          </w:p>
        </w:tc>
      </w:tr>
      <w:tr w:rsidR="007B4814" w:rsidRPr="00CA36D9" w14:paraId="37E100C9" w14:textId="77777777" w:rsidTr="00825676">
        <w:tc>
          <w:tcPr>
            <w:tcW w:w="2263" w:type="dxa"/>
          </w:tcPr>
          <w:p w14:paraId="6804155A" w14:textId="77777777" w:rsidR="007B4814" w:rsidRPr="00CA36D9" w:rsidRDefault="007B4814" w:rsidP="00EC1FC1">
            <w:pPr>
              <w:pStyle w:val="level0"/>
              <w:rPr>
                <w:b/>
                <w:bCs/>
              </w:rPr>
            </w:pPr>
            <w:r w:rsidRPr="00CA36D9">
              <w:rPr>
                <w:b/>
                <w:bCs/>
              </w:rPr>
              <w:t>Tenure</w:t>
            </w:r>
          </w:p>
        </w:tc>
        <w:tc>
          <w:tcPr>
            <w:tcW w:w="7797" w:type="dxa"/>
          </w:tcPr>
          <w:p w14:paraId="7FB402EB" w14:textId="77777777" w:rsidR="007B4814" w:rsidRPr="00CA36D9" w:rsidRDefault="007B4814" w:rsidP="00EC1FC1">
            <w:pPr>
              <w:pStyle w:val="level0"/>
            </w:pPr>
          </w:p>
        </w:tc>
      </w:tr>
      <w:tr w:rsidR="007B4814" w:rsidRPr="00CA36D9" w14:paraId="2486386B" w14:textId="77777777" w:rsidTr="00825676">
        <w:tc>
          <w:tcPr>
            <w:tcW w:w="2263" w:type="dxa"/>
          </w:tcPr>
          <w:p w14:paraId="4DE7EBF8" w14:textId="77777777" w:rsidR="007B4814" w:rsidRPr="00CA36D9" w:rsidRDefault="007B4814" w:rsidP="00EC1FC1">
            <w:pPr>
              <w:pStyle w:val="level0"/>
              <w:rPr>
                <w:b/>
                <w:bCs/>
              </w:rPr>
            </w:pPr>
            <w:r w:rsidRPr="00CA36D9">
              <w:rPr>
                <w:b/>
                <w:bCs/>
              </w:rPr>
              <w:t xml:space="preserve">Additional Items </w:t>
            </w:r>
          </w:p>
        </w:tc>
        <w:tc>
          <w:tcPr>
            <w:tcW w:w="7797" w:type="dxa"/>
          </w:tcPr>
          <w:p w14:paraId="555477D6" w14:textId="77777777" w:rsidR="007B4814" w:rsidRPr="00CA36D9" w:rsidRDefault="007B4814" w:rsidP="00EC1FC1">
            <w:pPr>
              <w:pStyle w:val="level0"/>
            </w:pPr>
          </w:p>
        </w:tc>
      </w:tr>
      <w:tr w:rsidR="007B4814" w:rsidRPr="00CA36D9" w14:paraId="34B1F4C5" w14:textId="77777777" w:rsidTr="00825676">
        <w:tc>
          <w:tcPr>
            <w:tcW w:w="2263" w:type="dxa"/>
          </w:tcPr>
          <w:p w14:paraId="4C2F1505" w14:textId="77777777" w:rsidR="007B4814" w:rsidRPr="00CA36D9" w:rsidRDefault="007B4814" w:rsidP="00EC1FC1">
            <w:pPr>
              <w:pStyle w:val="level0"/>
              <w:rPr>
                <w:b/>
                <w:bCs/>
              </w:rPr>
            </w:pPr>
            <w:r w:rsidRPr="00CA36D9">
              <w:rPr>
                <w:b/>
                <w:bCs/>
              </w:rPr>
              <w:t>Buyer’s Premium (please state whether paid)</w:t>
            </w:r>
          </w:p>
        </w:tc>
        <w:tc>
          <w:tcPr>
            <w:tcW w:w="7797" w:type="dxa"/>
          </w:tcPr>
          <w:p w14:paraId="45464AD7" w14:textId="77777777" w:rsidR="007B4814" w:rsidRPr="00CA36D9" w:rsidRDefault="007B4814" w:rsidP="00EC1FC1">
            <w:pPr>
              <w:pStyle w:val="level0"/>
            </w:pPr>
          </w:p>
        </w:tc>
      </w:tr>
      <w:tr w:rsidR="007B4814" w:rsidRPr="00CA36D9" w14:paraId="70F9818E" w14:textId="77777777" w:rsidTr="00825676">
        <w:tc>
          <w:tcPr>
            <w:tcW w:w="2263" w:type="dxa"/>
          </w:tcPr>
          <w:p w14:paraId="2A07FB2A" w14:textId="77777777" w:rsidR="007B4814" w:rsidRPr="00CA36D9" w:rsidRDefault="007B4814" w:rsidP="00EC1FC1">
            <w:pPr>
              <w:pStyle w:val="level0"/>
              <w:rPr>
                <w:b/>
                <w:bCs/>
              </w:rPr>
            </w:pPr>
            <w:r w:rsidRPr="00CA36D9">
              <w:rPr>
                <w:b/>
                <w:bCs/>
              </w:rPr>
              <w:t>Seller [name and address]</w:t>
            </w:r>
          </w:p>
        </w:tc>
        <w:tc>
          <w:tcPr>
            <w:tcW w:w="7797" w:type="dxa"/>
          </w:tcPr>
          <w:p w14:paraId="0F3B4CAF" w14:textId="77777777" w:rsidR="007B4814" w:rsidRPr="00CA36D9" w:rsidRDefault="007B4814" w:rsidP="00EC1FC1">
            <w:pPr>
              <w:pStyle w:val="level0"/>
            </w:pPr>
          </w:p>
        </w:tc>
      </w:tr>
      <w:tr w:rsidR="007B4814" w:rsidRPr="00CA36D9" w14:paraId="460C7C52" w14:textId="77777777" w:rsidTr="00825676">
        <w:tc>
          <w:tcPr>
            <w:tcW w:w="2263" w:type="dxa"/>
          </w:tcPr>
          <w:p w14:paraId="2EEC1654" w14:textId="77777777" w:rsidR="007B4814" w:rsidRPr="00CA36D9" w:rsidRDefault="007B4814" w:rsidP="00EC1FC1">
            <w:pPr>
              <w:pStyle w:val="level0"/>
              <w:rPr>
                <w:b/>
                <w:bCs/>
              </w:rPr>
            </w:pPr>
            <w:r w:rsidRPr="00CA36D9">
              <w:rPr>
                <w:b/>
                <w:bCs/>
              </w:rPr>
              <w:t>Buyer [name and address]</w:t>
            </w:r>
          </w:p>
        </w:tc>
        <w:tc>
          <w:tcPr>
            <w:tcW w:w="7797" w:type="dxa"/>
          </w:tcPr>
          <w:p w14:paraId="3221642A" w14:textId="77777777" w:rsidR="007B4814" w:rsidRPr="00CA36D9" w:rsidRDefault="007B4814" w:rsidP="00EC1FC1">
            <w:pPr>
              <w:pStyle w:val="level0"/>
            </w:pPr>
          </w:p>
        </w:tc>
      </w:tr>
      <w:tr w:rsidR="007B4814" w:rsidRPr="00CA36D9" w14:paraId="7C7399CE" w14:textId="77777777" w:rsidTr="00825676">
        <w:tc>
          <w:tcPr>
            <w:tcW w:w="2263" w:type="dxa"/>
          </w:tcPr>
          <w:p w14:paraId="680A2031" w14:textId="77777777" w:rsidR="007B4814" w:rsidRPr="00CA36D9" w:rsidRDefault="007B4814" w:rsidP="00EC1FC1">
            <w:pPr>
              <w:pStyle w:val="level0"/>
              <w:rPr>
                <w:b/>
                <w:bCs/>
              </w:rPr>
            </w:pPr>
            <w:r w:rsidRPr="00CA36D9">
              <w:rPr>
                <w:b/>
                <w:bCs/>
              </w:rPr>
              <w:t>Seller’s Authorisation</w:t>
            </w:r>
          </w:p>
        </w:tc>
        <w:tc>
          <w:tcPr>
            <w:tcW w:w="7797" w:type="dxa"/>
          </w:tcPr>
          <w:p w14:paraId="6781DFCD" w14:textId="77777777" w:rsidR="007B4814" w:rsidRPr="00CA36D9" w:rsidRDefault="007B4814" w:rsidP="00EC1FC1">
            <w:pPr>
              <w:pStyle w:val="level0"/>
            </w:pPr>
          </w:p>
        </w:tc>
      </w:tr>
      <w:tr w:rsidR="007B4814" w:rsidRPr="00CA36D9" w14:paraId="27EE3226" w14:textId="77777777" w:rsidTr="00825676">
        <w:tc>
          <w:tcPr>
            <w:tcW w:w="2263" w:type="dxa"/>
          </w:tcPr>
          <w:p w14:paraId="79E067F9" w14:textId="77777777" w:rsidR="007B4814" w:rsidRPr="00CA36D9" w:rsidRDefault="007B4814" w:rsidP="00EC1FC1">
            <w:pPr>
              <w:pStyle w:val="level0"/>
              <w:rPr>
                <w:b/>
                <w:bCs/>
              </w:rPr>
            </w:pPr>
            <w:r w:rsidRPr="00CA36D9">
              <w:rPr>
                <w:b/>
                <w:bCs/>
              </w:rPr>
              <w:t>Buyer’s Authorisation</w:t>
            </w:r>
          </w:p>
        </w:tc>
        <w:tc>
          <w:tcPr>
            <w:tcW w:w="7797" w:type="dxa"/>
          </w:tcPr>
          <w:p w14:paraId="3101AA47" w14:textId="77777777" w:rsidR="007B4814" w:rsidRPr="00CA36D9" w:rsidRDefault="007B4814" w:rsidP="00EC1FC1">
            <w:pPr>
              <w:pStyle w:val="level0"/>
            </w:pPr>
          </w:p>
        </w:tc>
      </w:tr>
      <w:tr w:rsidR="007B4814" w:rsidRPr="00CA36D9" w14:paraId="7868A557" w14:textId="77777777" w:rsidTr="00825676">
        <w:tc>
          <w:tcPr>
            <w:tcW w:w="2263" w:type="dxa"/>
          </w:tcPr>
          <w:p w14:paraId="780692CD" w14:textId="77777777" w:rsidR="007B4814" w:rsidRPr="00CA36D9" w:rsidRDefault="007B4814" w:rsidP="00EC1FC1">
            <w:pPr>
              <w:pStyle w:val="level0"/>
              <w:rPr>
                <w:b/>
                <w:bCs/>
              </w:rPr>
            </w:pPr>
            <w:r w:rsidRPr="00CA36D9">
              <w:rPr>
                <w:b/>
                <w:bCs/>
              </w:rPr>
              <w:t xml:space="preserve">Date of Entry </w:t>
            </w:r>
          </w:p>
        </w:tc>
        <w:tc>
          <w:tcPr>
            <w:tcW w:w="7797" w:type="dxa"/>
          </w:tcPr>
          <w:p w14:paraId="2F3AA8C0" w14:textId="77777777" w:rsidR="007B4814" w:rsidRPr="00CA36D9" w:rsidRDefault="007B4814" w:rsidP="00EC1FC1">
            <w:pPr>
              <w:pStyle w:val="level0"/>
            </w:pPr>
            <w:r w:rsidRPr="00CA36D9">
              <w:t xml:space="preserve">56 working days from the date </w:t>
            </w:r>
            <w:r>
              <w:t>the draft contract is issued</w:t>
            </w:r>
            <w:r w:rsidRPr="00CA36D9">
              <w:t xml:space="preserve"> (or such other date as mutually agreed between the Seller and the Purchaser)</w:t>
            </w:r>
          </w:p>
        </w:tc>
      </w:tr>
      <w:tr w:rsidR="007B4814" w:rsidRPr="00CA36D9" w14:paraId="45AA1377" w14:textId="77777777" w:rsidTr="00825676">
        <w:tc>
          <w:tcPr>
            <w:tcW w:w="2263" w:type="dxa"/>
          </w:tcPr>
          <w:p w14:paraId="619BE168" w14:textId="77777777" w:rsidR="007B4814" w:rsidRPr="00CA36D9" w:rsidRDefault="007B4814" w:rsidP="00EC1FC1">
            <w:pPr>
              <w:pStyle w:val="level0"/>
              <w:rPr>
                <w:b/>
                <w:bCs/>
              </w:rPr>
            </w:pPr>
            <w:r w:rsidRPr="00CA36D9">
              <w:rPr>
                <w:b/>
                <w:bCs/>
              </w:rPr>
              <w:t>Terms</w:t>
            </w:r>
          </w:p>
        </w:tc>
        <w:tc>
          <w:tcPr>
            <w:tcW w:w="7797" w:type="dxa"/>
          </w:tcPr>
          <w:p w14:paraId="342334B7" w14:textId="5EA7234E" w:rsidR="007B4814" w:rsidRPr="00CA36D9" w:rsidRDefault="007B4814" w:rsidP="00EC1FC1">
            <w:pPr>
              <w:pStyle w:val="level0"/>
            </w:pPr>
            <w:r w:rsidRPr="00CA36D9">
              <w:t xml:space="preserve">Those terms set out by Yopa Online Auctions (provided by </w:t>
            </w:r>
            <w:r w:rsidR="007066EE">
              <w:t>GOTO</w:t>
            </w:r>
            <w:r w:rsidRPr="00CA36D9">
              <w:t xml:space="preserve"> Auctions (</w:t>
            </w:r>
            <w:proofErr w:type="spellStart"/>
            <w:r w:rsidRPr="00CA36D9">
              <w:t>Genle</w:t>
            </w:r>
            <w:proofErr w:type="spellEnd"/>
            <w:r w:rsidRPr="00CA36D9">
              <w:t xml:space="preserve"> Ltd</w:t>
            </w:r>
            <w:r w:rsidR="00826695">
              <w:t xml:space="preserve">, </w:t>
            </w:r>
            <w:r w:rsidRPr="00CA36D9">
              <w:t xml:space="preserve">registered number 9790404) whose registered office is at The Hall Barn, Church Lane, </w:t>
            </w:r>
            <w:proofErr w:type="spellStart"/>
            <w:r w:rsidRPr="00CA36D9">
              <w:t>Lewknor</w:t>
            </w:r>
            <w:proofErr w:type="spellEnd"/>
            <w:r w:rsidRPr="00CA36D9">
              <w:t xml:space="preserve">, Watlington, United Kingdom, OX49 5TP) which are available at the following </w:t>
            </w:r>
            <w:r w:rsidR="00673DCF" w:rsidRPr="006C6427">
              <w:t>yopa</w:t>
            </w:r>
            <w:r w:rsidR="00226304" w:rsidRPr="00226304">
              <w:t>.gotoproperties.co.uk</w:t>
            </w:r>
          </w:p>
        </w:tc>
      </w:tr>
    </w:tbl>
    <w:p w14:paraId="28B9A4E8" w14:textId="77777777" w:rsidR="007B4814" w:rsidRPr="00CA36D9" w:rsidRDefault="007B4814" w:rsidP="007B4814">
      <w:pPr>
        <w:pStyle w:val="level0"/>
      </w:pPr>
    </w:p>
    <w:p w14:paraId="74F8289A" w14:textId="77777777" w:rsidR="007B4814" w:rsidRPr="00CA36D9" w:rsidRDefault="007B4814" w:rsidP="007B4814">
      <w:pPr>
        <w:pStyle w:val="level0"/>
      </w:pPr>
      <w:r w:rsidRPr="00CA36D9">
        <w:t>The Seller and Buyer agree that</w:t>
      </w:r>
    </w:p>
    <w:p w14:paraId="6F3A915B" w14:textId="77777777" w:rsidR="007B4814" w:rsidRPr="00CA36D9" w:rsidRDefault="007B4814" w:rsidP="007B4814">
      <w:pPr>
        <w:pStyle w:val="level0"/>
      </w:pPr>
      <w:r w:rsidRPr="00CA36D9">
        <w:t xml:space="preserve">ONE this Reservation is binding upon the Seller and Purchaser respectively from the date and time that the Auction, conducted within the Terms for the Property, concluded. </w:t>
      </w:r>
    </w:p>
    <w:p w14:paraId="34E7422D" w14:textId="77777777" w:rsidR="007B4814" w:rsidRPr="00CA36D9" w:rsidRDefault="007B4814" w:rsidP="007B4814">
      <w:pPr>
        <w:pStyle w:val="level0"/>
      </w:pPr>
      <w:r w:rsidRPr="00CA36D9">
        <w:t>TWO as separate obligation from ONE above these details document the arrangements between the Seller and Purchaser relevant to the Sale and Purchase of the Property at the Price and represent their directions to their respective conveyancing solicitors to act in accordance with the irrevocable instructions contained in the Terms</w:t>
      </w:r>
    </w:p>
    <w:p w14:paraId="26E28467" w14:textId="77777777" w:rsidR="007B4814" w:rsidRPr="00CA36D9" w:rsidRDefault="007B4814" w:rsidP="007B4814">
      <w:pPr>
        <w:pStyle w:val="level0"/>
      </w:pPr>
      <w:r w:rsidRPr="00CA36D9">
        <w:t xml:space="preserve">IN WITNESS WHEREOF this agreement has been entered into on the Date Online Auction Completed </w:t>
      </w:r>
    </w:p>
    <w:tbl>
      <w:tblPr>
        <w:tblStyle w:val="TableGrid"/>
        <w:tblW w:w="0" w:type="auto"/>
        <w:tblLook w:val="04A0" w:firstRow="1" w:lastRow="0" w:firstColumn="1" w:lastColumn="0" w:noHBand="0" w:noVBand="1"/>
      </w:tblPr>
      <w:tblGrid>
        <w:gridCol w:w="3005"/>
        <w:gridCol w:w="3005"/>
        <w:gridCol w:w="4050"/>
      </w:tblGrid>
      <w:tr w:rsidR="007B4814" w:rsidRPr="00CA36D9" w14:paraId="22842BFE" w14:textId="77777777" w:rsidTr="00825676">
        <w:tc>
          <w:tcPr>
            <w:tcW w:w="3005" w:type="dxa"/>
          </w:tcPr>
          <w:p w14:paraId="5AFE24E7" w14:textId="77777777" w:rsidR="007B4814" w:rsidRPr="00CA36D9" w:rsidRDefault="007B4814" w:rsidP="00EC1FC1">
            <w:pPr>
              <w:pStyle w:val="level0"/>
            </w:pPr>
            <w:r w:rsidRPr="00CA36D9">
              <w:t>Signed by or on behalf of the Seller in terms of the Seller’s Authorisation</w:t>
            </w:r>
          </w:p>
        </w:tc>
        <w:tc>
          <w:tcPr>
            <w:tcW w:w="3005" w:type="dxa"/>
          </w:tcPr>
          <w:p w14:paraId="62DAA8AD" w14:textId="77777777" w:rsidR="007B4814" w:rsidRPr="00CA36D9" w:rsidRDefault="007B4814" w:rsidP="00EC1FC1">
            <w:pPr>
              <w:pStyle w:val="level0"/>
            </w:pPr>
          </w:p>
        </w:tc>
        <w:tc>
          <w:tcPr>
            <w:tcW w:w="4050" w:type="dxa"/>
          </w:tcPr>
          <w:p w14:paraId="7985F13A" w14:textId="77777777" w:rsidR="007B4814" w:rsidRPr="00CA36D9" w:rsidRDefault="007B4814" w:rsidP="00EC1FC1">
            <w:pPr>
              <w:pStyle w:val="level0"/>
            </w:pPr>
            <w:r w:rsidRPr="00CA36D9">
              <w:t>Authorised Signature per Resolution of GOTO Auctions (</w:t>
            </w:r>
            <w:proofErr w:type="spellStart"/>
            <w:r w:rsidRPr="00CA36D9">
              <w:t>Genle</w:t>
            </w:r>
            <w:proofErr w:type="spellEnd"/>
            <w:r w:rsidRPr="00CA36D9">
              <w:t xml:space="preserve"> Ltd)</w:t>
            </w:r>
          </w:p>
        </w:tc>
      </w:tr>
      <w:tr w:rsidR="007B4814" w:rsidRPr="00CA36D9" w14:paraId="31185A04" w14:textId="77777777" w:rsidTr="00825676">
        <w:tc>
          <w:tcPr>
            <w:tcW w:w="3005" w:type="dxa"/>
          </w:tcPr>
          <w:p w14:paraId="439874BB" w14:textId="77777777" w:rsidR="007B4814" w:rsidRPr="00CA36D9" w:rsidRDefault="007B4814" w:rsidP="00EC1FC1">
            <w:pPr>
              <w:pStyle w:val="level0"/>
            </w:pPr>
            <w:r w:rsidRPr="00CA36D9">
              <w:t>Signed by or on behalf of Buyer in terms of the Buyer’s Authorisation</w:t>
            </w:r>
          </w:p>
        </w:tc>
        <w:tc>
          <w:tcPr>
            <w:tcW w:w="3005" w:type="dxa"/>
          </w:tcPr>
          <w:p w14:paraId="4AC31262" w14:textId="77777777" w:rsidR="007B4814" w:rsidRPr="00CA36D9" w:rsidRDefault="007B4814" w:rsidP="00EC1FC1">
            <w:pPr>
              <w:pStyle w:val="level0"/>
            </w:pPr>
          </w:p>
        </w:tc>
        <w:tc>
          <w:tcPr>
            <w:tcW w:w="4050" w:type="dxa"/>
          </w:tcPr>
          <w:p w14:paraId="38A51B62" w14:textId="77777777" w:rsidR="007B4814" w:rsidRPr="00CA36D9" w:rsidRDefault="007B4814" w:rsidP="00EC1FC1">
            <w:pPr>
              <w:pStyle w:val="level0"/>
            </w:pPr>
            <w:r w:rsidRPr="00CA36D9">
              <w:t>Authorised Signature per Resolution of GOTO Auctions (</w:t>
            </w:r>
            <w:proofErr w:type="spellStart"/>
            <w:r w:rsidRPr="00CA36D9">
              <w:t>Genle</w:t>
            </w:r>
            <w:proofErr w:type="spellEnd"/>
            <w:r w:rsidRPr="00CA36D9">
              <w:t xml:space="preserve"> Ltd)</w:t>
            </w:r>
          </w:p>
        </w:tc>
      </w:tr>
    </w:tbl>
    <w:p w14:paraId="0E421603" w14:textId="77777777" w:rsidR="007B4814" w:rsidRPr="00CA36D9" w:rsidRDefault="007B4814" w:rsidP="007B4814">
      <w:pPr>
        <w:rPr>
          <w:rFonts w:cstheme="minorHAnsi"/>
        </w:rPr>
      </w:pPr>
    </w:p>
    <w:p w14:paraId="18531A4E" w14:textId="77777777" w:rsidR="007B4814" w:rsidRPr="00CA36D9" w:rsidRDefault="007B4814" w:rsidP="007B4814">
      <w:pPr>
        <w:spacing w:after="120"/>
        <w:rPr>
          <w:rFonts w:cstheme="minorHAnsi"/>
        </w:rPr>
      </w:pPr>
    </w:p>
    <w:p w14:paraId="0489E541" w14:textId="7BB317DA" w:rsidR="00610A8A" w:rsidRPr="006E4756" w:rsidRDefault="00610A8A" w:rsidP="007B4814">
      <w:pPr>
        <w:rPr>
          <w:rFonts w:cstheme="minorHAnsi"/>
        </w:rPr>
      </w:pPr>
    </w:p>
    <w:sectPr w:rsidR="00610A8A" w:rsidRPr="006E4756" w:rsidSect="00E8310C">
      <w:footerReference w:type="default" r:id="rId15"/>
      <w:pgSz w:w="11906" w:h="16838" w:code="9"/>
      <w:pgMar w:top="426" w:right="851" w:bottom="426" w:left="851" w:header="0" w:footer="284" w:gutter="0"/>
      <w:pgNumType w:fmt="numberInDash"/>
      <w:cols w:sep="1"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C680F" w14:textId="77777777" w:rsidR="00DB154B" w:rsidRDefault="00DB154B" w:rsidP="008437AE">
      <w:pPr>
        <w:spacing w:after="0" w:line="240" w:lineRule="auto"/>
      </w:pPr>
      <w:r>
        <w:separator/>
      </w:r>
    </w:p>
  </w:endnote>
  <w:endnote w:type="continuationSeparator" w:id="0">
    <w:p w14:paraId="192A6232" w14:textId="77777777" w:rsidR="00DB154B" w:rsidRDefault="00DB154B" w:rsidP="008437AE">
      <w:pPr>
        <w:spacing w:after="0" w:line="240" w:lineRule="auto"/>
      </w:pPr>
      <w:r>
        <w:continuationSeparator/>
      </w:r>
    </w:p>
  </w:endnote>
  <w:endnote w:type="continuationNotice" w:id="1">
    <w:p w14:paraId="1C819752" w14:textId="77777777" w:rsidR="00DB154B" w:rsidRDefault="00DB15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OFUQGF+MerriweatherSans-Light">
    <w:altName w:val="Calibri"/>
    <w:panose1 w:val="00000000000000000000"/>
    <w:charset w:val="00"/>
    <w:family w:val="auto"/>
    <w:notTrueType/>
    <w:pitch w:val="default"/>
    <w:sig w:usb0="00000003" w:usb1="00000000" w:usb2="00000000" w:usb3="00000000" w:csb0="00000001" w:csb1="00000000"/>
  </w:font>
  <w:font w:name="CJTIWC+MerriweatherSans-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0473038"/>
      <w:docPartObj>
        <w:docPartGallery w:val="Page Numbers (Bottom of Page)"/>
        <w:docPartUnique/>
      </w:docPartObj>
    </w:sdtPr>
    <w:sdtEndPr>
      <w:rPr>
        <w:noProof/>
      </w:rPr>
    </w:sdtEndPr>
    <w:sdtContent>
      <w:p w14:paraId="1FFACF1C" w14:textId="77777777" w:rsidR="00E47603" w:rsidRDefault="00FA55D9">
        <w:pPr>
          <w:pStyle w:val="Footer"/>
          <w:jc w:val="center"/>
          <w:rPr>
            <w:rFonts w:ascii="Arial" w:hAnsi="Arial" w:cs="Arial"/>
            <w:noProof/>
            <w:sz w:val="20"/>
            <w:szCs w:val="20"/>
          </w:rPr>
        </w:pPr>
        <w:r w:rsidRPr="008437AE">
          <w:rPr>
            <w:rFonts w:ascii="Arial" w:hAnsi="Arial" w:cs="Arial"/>
            <w:sz w:val="20"/>
            <w:szCs w:val="20"/>
          </w:rPr>
          <w:fldChar w:fldCharType="begin"/>
        </w:r>
        <w:r w:rsidRPr="008437AE">
          <w:rPr>
            <w:rFonts w:ascii="Arial" w:hAnsi="Arial" w:cs="Arial"/>
            <w:sz w:val="20"/>
            <w:szCs w:val="20"/>
          </w:rPr>
          <w:instrText xml:space="preserve"> PAGE   \* MERGEFORMAT </w:instrText>
        </w:r>
        <w:r w:rsidRPr="008437AE">
          <w:rPr>
            <w:rFonts w:ascii="Arial" w:hAnsi="Arial" w:cs="Arial"/>
            <w:sz w:val="20"/>
            <w:szCs w:val="20"/>
          </w:rPr>
          <w:fldChar w:fldCharType="separate"/>
        </w:r>
        <w:r w:rsidRPr="008437AE">
          <w:rPr>
            <w:rFonts w:ascii="Arial" w:hAnsi="Arial" w:cs="Arial"/>
            <w:noProof/>
            <w:sz w:val="20"/>
            <w:szCs w:val="20"/>
          </w:rPr>
          <w:t>2</w:t>
        </w:r>
        <w:r w:rsidRPr="008437AE">
          <w:rPr>
            <w:rFonts w:ascii="Arial" w:hAnsi="Arial" w:cs="Arial"/>
            <w:noProof/>
            <w:sz w:val="20"/>
            <w:szCs w:val="20"/>
          </w:rPr>
          <w:fldChar w:fldCharType="end"/>
        </w:r>
        <w:r w:rsidR="00E47603">
          <w:rPr>
            <w:rFonts w:ascii="Arial" w:hAnsi="Arial" w:cs="Arial"/>
            <w:noProof/>
            <w:sz w:val="20"/>
            <w:szCs w:val="20"/>
          </w:rPr>
          <w:t xml:space="preserve">               </w:t>
        </w:r>
      </w:p>
      <w:p w14:paraId="0A1E957D" w14:textId="2ED5858C" w:rsidR="00FA55D9" w:rsidRDefault="00E47603">
        <w:pPr>
          <w:pStyle w:val="Footer"/>
          <w:jc w:val="center"/>
        </w:pPr>
        <w:r>
          <w:rPr>
            <w:rFonts w:ascii="Arial" w:hAnsi="Arial" w:cs="Arial"/>
            <w:noProof/>
            <w:sz w:val="20"/>
            <w:szCs w:val="20"/>
          </w:rPr>
          <w:tab/>
        </w:r>
        <w:r>
          <w:rPr>
            <w:rFonts w:ascii="Arial" w:hAnsi="Arial" w:cs="Arial"/>
            <w:noProof/>
            <w:sz w:val="20"/>
            <w:szCs w:val="20"/>
          </w:rPr>
          <w:tab/>
        </w:r>
        <w:r w:rsidR="00320A47">
          <w:rPr>
            <w:rFonts w:ascii="Arial" w:hAnsi="Arial" w:cs="Arial"/>
            <w:noProof/>
            <w:sz w:val="20"/>
            <w:szCs w:val="20"/>
          </w:rPr>
          <w:t>V</w:t>
        </w:r>
        <w:r w:rsidR="00DE7DC6">
          <w:rPr>
            <w:rFonts w:ascii="Arial" w:hAnsi="Arial" w:cs="Arial"/>
            <w:noProof/>
            <w:sz w:val="20"/>
            <w:szCs w:val="20"/>
          </w:rPr>
          <w:t>3</w:t>
        </w:r>
        <w:r w:rsidR="00375B0B">
          <w:rPr>
            <w:rFonts w:ascii="Arial" w:hAnsi="Arial" w:cs="Arial"/>
            <w:noProof/>
            <w:sz w:val="20"/>
            <w:szCs w:val="20"/>
          </w:rPr>
          <w:t>a</w:t>
        </w:r>
      </w:p>
    </w:sdtContent>
  </w:sdt>
  <w:p w14:paraId="4F926A97" w14:textId="77777777" w:rsidR="00FA55D9" w:rsidRDefault="00FA55D9" w:rsidP="008437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A0253" w14:textId="77777777" w:rsidR="00DB154B" w:rsidRDefault="00DB154B" w:rsidP="008437AE">
      <w:pPr>
        <w:spacing w:after="0" w:line="240" w:lineRule="auto"/>
      </w:pPr>
      <w:r>
        <w:separator/>
      </w:r>
    </w:p>
  </w:footnote>
  <w:footnote w:type="continuationSeparator" w:id="0">
    <w:p w14:paraId="7844562B" w14:textId="77777777" w:rsidR="00DB154B" w:rsidRDefault="00DB154B" w:rsidP="008437AE">
      <w:pPr>
        <w:spacing w:after="0" w:line="240" w:lineRule="auto"/>
      </w:pPr>
      <w:r>
        <w:continuationSeparator/>
      </w:r>
    </w:p>
  </w:footnote>
  <w:footnote w:type="continuationNotice" w:id="1">
    <w:p w14:paraId="60AEF1CF" w14:textId="77777777" w:rsidR="00DB154B" w:rsidRDefault="00DB15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739D7"/>
    <w:multiLevelType w:val="multilevel"/>
    <w:tmpl w:val="1E285AF2"/>
    <w:lvl w:ilvl="0">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E323710"/>
    <w:multiLevelType w:val="hybridMultilevel"/>
    <w:tmpl w:val="34143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D2081"/>
    <w:multiLevelType w:val="multilevel"/>
    <w:tmpl w:val="95FECBF4"/>
    <w:lvl w:ilvl="0">
      <w:start w:val="1"/>
      <w:numFmt w:val="decimal"/>
      <w:lvlText w:val="%1."/>
      <w:lvlJc w:val="left"/>
      <w:pPr>
        <w:ind w:left="821" w:hanging="721"/>
      </w:pPr>
      <w:rPr>
        <w:rFonts w:ascii="Arial" w:eastAsia="Arial" w:hAnsi="Arial" w:cs="Arial" w:hint="default"/>
        <w:spacing w:val="-2"/>
        <w:w w:val="100"/>
        <w:sz w:val="20"/>
        <w:szCs w:val="20"/>
        <w:lang w:val="en-US" w:eastAsia="en-US" w:bidi="ar-SA"/>
      </w:rPr>
    </w:lvl>
    <w:lvl w:ilvl="1">
      <w:start w:val="1"/>
      <w:numFmt w:val="decimal"/>
      <w:lvlText w:val="%1.%2"/>
      <w:lvlJc w:val="left"/>
      <w:pPr>
        <w:ind w:left="821" w:hanging="721"/>
      </w:pPr>
      <w:rPr>
        <w:rFonts w:ascii="Arial" w:eastAsia="Arial" w:hAnsi="Arial" w:cs="Arial" w:hint="default"/>
        <w:spacing w:val="-2"/>
        <w:w w:val="98"/>
        <w:sz w:val="16"/>
        <w:szCs w:val="16"/>
        <w:lang w:val="en-US" w:eastAsia="en-US" w:bidi="ar-SA"/>
      </w:rPr>
    </w:lvl>
    <w:lvl w:ilvl="2">
      <w:start w:val="1"/>
      <w:numFmt w:val="lowerLetter"/>
      <w:lvlText w:val="(%3)"/>
      <w:lvlJc w:val="left"/>
      <w:pPr>
        <w:ind w:left="1541" w:hanging="720"/>
      </w:pPr>
      <w:rPr>
        <w:rFonts w:ascii="Times New Roman" w:eastAsia="Times New Roman" w:hAnsi="Times New Roman" w:cs="Times New Roman" w:hint="default"/>
        <w:spacing w:val="0"/>
        <w:w w:val="101"/>
        <w:sz w:val="18"/>
        <w:szCs w:val="18"/>
        <w:lang w:val="en-US" w:eastAsia="en-US" w:bidi="ar-SA"/>
      </w:rPr>
    </w:lvl>
    <w:lvl w:ilvl="3">
      <w:numFmt w:val="bullet"/>
      <w:lvlText w:val="•"/>
      <w:lvlJc w:val="left"/>
      <w:pPr>
        <w:ind w:left="3337" w:hanging="720"/>
      </w:pPr>
      <w:rPr>
        <w:rFonts w:hint="default"/>
        <w:lang w:val="en-US" w:eastAsia="en-US" w:bidi="ar-SA"/>
      </w:rPr>
    </w:lvl>
    <w:lvl w:ilvl="4">
      <w:numFmt w:val="bullet"/>
      <w:lvlText w:val="•"/>
      <w:lvlJc w:val="left"/>
      <w:pPr>
        <w:ind w:left="4236" w:hanging="720"/>
      </w:pPr>
      <w:rPr>
        <w:rFonts w:hint="default"/>
        <w:lang w:val="en-US" w:eastAsia="en-US" w:bidi="ar-SA"/>
      </w:rPr>
    </w:lvl>
    <w:lvl w:ilvl="5">
      <w:numFmt w:val="bullet"/>
      <w:lvlText w:val="•"/>
      <w:lvlJc w:val="left"/>
      <w:pPr>
        <w:ind w:left="5135" w:hanging="720"/>
      </w:pPr>
      <w:rPr>
        <w:rFonts w:hint="default"/>
        <w:lang w:val="en-US" w:eastAsia="en-US" w:bidi="ar-SA"/>
      </w:rPr>
    </w:lvl>
    <w:lvl w:ilvl="6">
      <w:numFmt w:val="bullet"/>
      <w:lvlText w:val="•"/>
      <w:lvlJc w:val="left"/>
      <w:pPr>
        <w:ind w:left="6033" w:hanging="720"/>
      </w:pPr>
      <w:rPr>
        <w:rFonts w:hint="default"/>
        <w:lang w:val="en-US" w:eastAsia="en-US" w:bidi="ar-SA"/>
      </w:rPr>
    </w:lvl>
    <w:lvl w:ilvl="7">
      <w:numFmt w:val="bullet"/>
      <w:lvlText w:val="•"/>
      <w:lvlJc w:val="left"/>
      <w:pPr>
        <w:ind w:left="6932" w:hanging="720"/>
      </w:pPr>
      <w:rPr>
        <w:rFonts w:hint="default"/>
        <w:lang w:val="en-US" w:eastAsia="en-US" w:bidi="ar-SA"/>
      </w:rPr>
    </w:lvl>
    <w:lvl w:ilvl="8">
      <w:numFmt w:val="bullet"/>
      <w:lvlText w:val="•"/>
      <w:lvlJc w:val="left"/>
      <w:pPr>
        <w:ind w:left="7831" w:hanging="720"/>
      </w:pPr>
      <w:rPr>
        <w:rFonts w:hint="default"/>
        <w:lang w:val="en-US" w:eastAsia="en-US" w:bidi="ar-SA"/>
      </w:rPr>
    </w:lvl>
  </w:abstractNum>
  <w:abstractNum w:abstractNumId="3" w15:restartNumberingAfterBreak="0">
    <w:nsid w:val="162426FB"/>
    <w:multiLevelType w:val="hybridMultilevel"/>
    <w:tmpl w:val="ED5A2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E106B"/>
    <w:multiLevelType w:val="hybridMultilevel"/>
    <w:tmpl w:val="1A20B10A"/>
    <w:lvl w:ilvl="0" w:tplc="1EC4BC86">
      <w:numFmt w:val="bullet"/>
      <w:lvlText w:val="-"/>
      <w:lvlJc w:val="left"/>
      <w:pPr>
        <w:ind w:left="720" w:hanging="360"/>
      </w:pPr>
      <w:rPr>
        <w:rFonts w:ascii="Montserrat" w:eastAsiaTheme="minorHAnsi" w:hAnsi="Montserrat" w:cs="OFUQGF+MerriweatherSans-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040694"/>
    <w:multiLevelType w:val="multilevel"/>
    <w:tmpl w:val="11B0D010"/>
    <w:lvl w:ilvl="0">
      <w:start w:val="1"/>
      <w:numFmt w:val="decimal"/>
      <w:lvlText w:val="%1."/>
      <w:lvlJc w:val="left"/>
      <w:pPr>
        <w:ind w:left="360" w:hanging="360"/>
      </w:pPr>
      <w:rPr>
        <w:rFonts w:hint="default"/>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7655FD"/>
    <w:multiLevelType w:val="hybridMultilevel"/>
    <w:tmpl w:val="9B92A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3D59F2"/>
    <w:multiLevelType w:val="multilevel"/>
    <w:tmpl w:val="11B0D010"/>
    <w:lvl w:ilvl="0">
      <w:start w:val="1"/>
      <w:numFmt w:val="decimal"/>
      <w:lvlText w:val="%1."/>
      <w:lvlJc w:val="left"/>
      <w:pPr>
        <w:ind w:left="360" w:hanging="360"/>
      </w:pPr>
      <w:rPr>
        <w:rFonts w:hint="default"/>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4F152C"/>
    <w:multiLevelType w:val="hybridMultilevel"/>
    <w:tmpl w:val="09FEB9B4"/>
    <w:lvl w:ilvl="0" w:tplc="5774839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B8A036D"/>
    <w:multiLevelType w:val="hybridMultilevel"/>
    <w:tmpl w:val="3970F892"/>
    <w:lvl w:ilvl="0" w:tplc="54824F5E">
      <w:numFmt w:val="bullet"/>
      <w:lvlText w:val="-"/>
      <w:lvlJc w:val="left"/>
      <w:pPr>
        <w:ind w:left="720" w:hanging="360"/>
      </w:pPr>
      <w:rPr>
        <w:rFonts w:ascii="Calibri" w:eastAsiaTheme="minorHAnsi" w:hAnsi="Calibri" w:cs="Calibr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616042"/>
    <w:multiLevelType w:val="hybridMultilevel"/>
    <w:tmpl w:val="96C81E0E"/>
    <w:lvl w:ilvl="0" w:tplc="702A7532">
      <w:numFmt w:val="bullet"/>
      <w:lvlText w:val="-"/>
      <w:lvlJc w:val="left"/>
      <w:pPr>
        <w:ind w:left="720" w:hanging="360"/>
      </w:pPr>
      <w:rPr>
        <w:rFonts w:ascii="Montserrat" w:eastAsiaTheme="minorHAnsi" w:hAnsi="Montserrat" w:cs="CJTIWC+MerriweatherSans-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0A5A93"/>
    <w:multiLevelType w:val="multilevel"/>
    <w:tmpl w:val="7ECA6F78"/>
    <w:lvl w:ilvl="0">
      <w:start w:val="1"/>
      <w:numFmt w:val="decimal"/>
      <w:pStyle w:val="Level1"/>
      <w:lvlText w:val="%1."/>
      <w:lvlJc w:val="left"/>
      <w:pPr>
        <w:ind w:left="360" w:hanging="360"/>
      </w:pPr>
      <w:rPr>
        <w:strike w:val="0"/>
        <w:color w:val="auto"/>
      </w:rPr>
    </w:lvl>
    <w:lvl w:ilvl="1">
      <w:start w:val="1"/>
      <w:numFmt w:val="decimal"/>
      <w:pStyle w:val="Level2"/>
      <w:lvlText w:val="%1.%2."/>
      <w:lvlJc w:val="left"/>
      <w:pPr>
        <w:ind w:left="3835" w:hanging="432"/>
      </w:pPr>
      <w:rPr>
        <w:strike w:val="0"/>
      </w:rPr>
    </w:lvl>
    <w:lvl w:ilvl="2">
      <w:start w:val="1"/>
      <w:numFmt w:val="decimal"/>
      <w:pStyle w:val="Level3"/>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0"/>
  </w:num>
  <w:num w:numId="4">
    <w:abstractNumId w:val="8"/>
  </w:num>
  <w:num w:numId="5">
    <w:abstractNumId w:val="5"/>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10"/>
  </w:num>
  <w:num w:numId="14">
    <w:abstractNumId w:val="9"/>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22"/>
    <w:rsid w:val="000049B9"/>
    <w:rsid w:val="000049ED"/>
    <w:rsid w:val="00005560"/>
    <w:rsid w:val="00005ECB"/>
    <w:rsid w:val="00007037"/>
    <w:rsid w:val="00007B8B"/>
    <w:rsid w:val="000110DE"/>
    <w:rsid w:val="0001252C"/>
    <w:rsid w:val="0001447D"/>
    <w:rsid w:val="00016CA6"/>
    <w:rsid w:val="0002267F"/>
    <w:rsid w:val="00023758"/>
    <w:rsid w:val="00026F1A"/>
    <w:rsid w:val="0002739E"/>
    <w:rsid w:val="000314B9"/>
    <w:rsid w:val="000334EB"/>
    <w:rsid w:val="00035587"/>
    <w:rsid w:val="00035C3C"/>
    <w:rsid w:val="00040F9C"/>
    <w:rsid w:val="000415A4"/>
    <w:rsid w:val="0004290C"/>
    <w:rsid w:val="000439F3"/>
    <w:rsid w:val="0004519B"/>
    <w:rsid w:val="00045757"/>
    <w:rsid w:val="00046072"/>
    <w:rsid w:val="00047071"/>
    <w:rsid w:val="00051BAC"/>
    <w:rsid w:val="00052868"/>
    <w:rsid w:val="000538F1"/>
    <w:rsid w:val="00061CDB"/>
    <w:rsid w:val="00062480"/>
    <w:rsid w:val="00062504"/>
    <w:rsid w:val="00065981"/>
    <w:rsid w:val="00066CC4"/>
    <w:rsid w:val="00066D88"/>
    <w:rsid w:val="000701E0"/>
    <w:rsid w:val="00070290"/>
    <w:rsid w:val="00071BAB"/>
    <w:rsid w:val="000759B1"/>
    <w:rsid w:val="00077996"/>
    <w:rsid w:val="0008058A"/>
    <w:rsid w:val="000806A6"/>
    <w:rsid w:val="00081856"/>
    <w:rsid w:val="00084C6F"/>
    <w:rsid w:val="00086FEF"/>
    <w:rsid w:val="00087D86"/>
    <w:rsid w:val="00090274"/>
    <w:rsid w:val="00091615"/>
    <w:rsid w:val="00092C16"/>
    <w:rsid w:val="00093979"/>
    <w:rsid w:val="000A0397"/>
    <w:rsid w:val="000A3EDC"/>
    <w:rsid w:val="000A4DE2"/>
    <w:rsid w:val="000A4E81"/>
    <w:rsid w:val="000A6294"/>
    <w:rsid w:val="000A63F9"/>
    <w:rsid w:val="000A6A56"/>
    <w:rsid w:val="000B37B6"/>
    <w:rsid w:val="000B45B9"/>
    <w:rsid w:val="000B5CAD"/>
    <w:rsid w:val="000C289D"/>
    <w:rsid w:val="000C5308"/>
    <w:rsid w:val="000C5444"/>
    <w:rsid w:val="000D187E"/>
    <w:rsid w:val="000D29D9"/>
    <w:rsid w:val="000D2A23"/>
    <w:rsid w:val="000D3BF6"/>
    <w:rsid w:val="000D3CC0"/>
    <w:rsid w:val="000D5262"/>
    <w:rsid w:val="000D7BF8"/>
    <w:rsid w:val="000E2650"/>
    <w:rsid w:val="000E3389"/>
    <w:rsid w:val="000E4D7A"/>
    <w:rsid w:val="000E6A1F"/>
    <w:rsid w:val="000E6CBD"/>
    <w:rsid w:val="000E71F1"/>
    <w:rsid w:val="000F5AAA"/>
    <w:rsid w:val="000F6550"/>
    <w:rsid w:val="001030BC"/>
    <w:rsid w:val="0010469C"/>
    <w:rsid w:val="001054E3"/>
    <w:rsid w:val="00105E45"/>
    <w:rsid w:val="00106464"/>
    <w:rsid w:val="00106B2E"/>
    <w:rsid w:val="00106EB1"/>
    <w:rsid w:val="0011275B"/>
    <w:rsid w:val="00113385"/>
    <w:rsid w:val="001135F6"/>
    <w:rsid w:val="001141FE"/>
    <w:rsid w:val="00114A0E"/>
    <w:rsid w:val="00115932"/>
    <w:rsid w:val="00117156"/>
    <w:rsid w:val="00117D62"/>
    <w:rsid w:val="00121445"/>
    <w:rsid w:val="00123CEE"/>
    <w:rsid w:val="0012489C"/>
    <w:rsid w:val="00125592"/>
    <w:rsid w:val="00125AA1"/>
    <w:rsid w:val="00130C03"/>
    <w:rsid w:val="00133B65"/>
    <w:rsid w:val="00133EBA"/>
    <w:rsid w:val="00137743"/>
    <w:rsid w:val="00140C88"/>
    <w:rsid w:val="0014174F"/>
    <w:rsid w:val="001431B8"/>
    <w:rsid w:val="0014586A"/>
    <w:rsid w:val="001465C9"/>
    <w:rsid w:val="00146C29"/>
    <w:rsid w:val="00146F8D"/>
    <w:rsid w:val="00151BEA"/>
    <w:rsid w:val="00154535"/>
    <w:rsid w:val="001545AC"/>
    <w:rsid w:val="001549CD"/>
    <w:rsid w:val="00154F69"/>
    <w:rsid w:val="00162390"/>
    <w:rsid w:val="00163127"/>
    <w:rsid w:val="00164185"/>
    <w:rsid w:val="00167541"/>
    <w:rsid w:val="00167A4A"/>
    <w:rsid w:val="00167E88"/>
    <w:rsid w:val="00170908"/>
    <w:rsid w:val="001709ED"/>
    <w:rsid w:val="001716A4"/>
    <w:rsid w:val="00172436"/>
    <w:rsid w:val="001724F0"/>
    <w:rsid w:val="00173A4D"/>
    <w:rsid w:val="00175326"/>
    <w:rsid w:val="0017547A"/>
    <w:rsid w:val="00177A02"/>
    <w:rsid w:val="00177CD7"/>
    <w:rsid w:val="001832B7"/>
    <w:rsid w:val="001839C0"/>
    <w:rsid w:val="001843E4"/>
    <w:rsid w:val="00184E4A"/>
    <w:rsid w:val="00185A1E"/>
    <w:rsid w:val="00195796"/>
    <w:rsid w:val="00196AA9"/>
    <w:rsid w:val="001A0B46"/>
    <w:rsid w:val="001A11A3"/>
    <w:rsid w:val="001A2E6B"/>
    <w:rsid w:val="001A67E3"/>
    <w:rsid w:val="001B0C60"/>
    <w:rsid w:val="001B24D7"/>
    <w:rsid w:val="001B47F2"/>
    <w:rsid w:val="001B529D"/>
    <w:rsid w:val="001B5E06"/>
    <w:rsid w:val="001B767E"/>
    <w:rsid w:val="001B77D2"/>
    <w:rsid w:val="001B7D2D"/>
    <w:rsid w:val="001C1780"/>
    <w:rsid w:val="001C4BA7"/>
    <w:rsid w:val="001D0B76"/>
    <w:rsid w:val="001D397B"/>
    <w:rsid w:val="001D4343"/>
    <w:rsid w:val="001D6A92"/>
    <w:rsid w:val="001E23CB"/>
    <w:rsid w:val="001E3BB3"/>
    <w:rsid w:val="001E3CE3"/>
    <w:rsid w:val="001E49E0"/>
    <w:rsid w:val="001E4E69"/>
    <w:rsid w:val="001E5A79"/>
    <w:rsid w:val="001F08D1"/>
    <w:rsid w:val="001F0AD7"/>
    <w:rsid w:val="001F21D2"/>
    <w:rsid w:val="001F3F39"/>
    <w:rsid w:val="001F70EC"/>
    <w:rsid w:val="001F7709"/>
    <w:rsid w:val="001F7B7A"/>
    <w:rsid w:val="002009C9"/>
    <w:rsid w:val="00200BCA"/>
    <w:rsid w:val="002041D9"/>
    <w:rsid w:val="002042AA"/>
    <w:rsid w:val="00204795"/>
    <w:rsid w:val="00206914"/>
    <w:rsid w:val="00207303"/>
    <w:rsid w:val="0020791F"/>
    <w:rsid w:val="00210CF0"/>
    <w:rsid w:val="00211887"/>
    <w:rsid w:val="0021386D"/>
    <w:rsid w:val="00213E02"/>
    <w:rsid w:val="002144BF"/>
    <w:rsid w:val="00214A4A"/>
    <w:rsid w:val="00215970"/>
    <w:rsid w:val="002173F3"/>
    <w:rsid w:val="00217C51"/>
    <w:rsid w:val="00217C77"/>
    <w:rsid w:val="00222259"/>
    <w:rsid w:val="00225F55"/>
    <w:rsid w:val="00226304"/>
    <w:rsid w:val="002340CF"/>
    <w:rsid w:val="00234264"/>
    <w:rsid w:val="00237CDF"/>
    <w:rsid w:val="002415DB"/>
    <w:rsid w:val="002422A2"/>
    <w:rsid w:val="0024451F"/>
    <w:rsid w:val="0024531E"/>
    <w:rsid w:val="002469EB"/>
    <w:rsid w:val="002511D9"/>
    <w:rsid w:val="00252296"/>
    <w:rsid w:val="00253863"/>
    <w:rsid w:val="00254842"/>
    <w:rsid w:val="0026317D"/>
    <w:rsid w:val="002662CB"/>
    <w:rsid w:val="00270E72"/>
    <w:rsid w:val="002721CA"/>
    <w:rsid w:val="00273A09"/>
    <w:rsid w:val="00274639"/>
    <w:rsid w:val="002818E5"/>
    <w:rsid w:val="0028221D"/>
    <w:rsid w:val="002834C4"/>
    <w:rsid w:val="002856F5"/>
    <w:rsid w:val="002868F8"/>
    <w:rsid w:val="00287CF3"/>
    <w:rsid w:val="00287FDB"/>
    <w:rsid w:val="00297E4A"/>
    <w:rsid w:val="002A0F80"/>
    <w:rsid w:val="002A3AFB"/>
    <w:rsid w:val="002A3D21"/>
    <w:rsid w:val="002A3F17"/>
    <w:rsid w:val="002A4BFA"/>
    <w:rsid w:val="002A58E3"/>
    <w:rsid w:val="002A6FC1"/>
    <w:rsid w:val="002A7C31"/>
    <w:rsid w:val="002B0C95"/>
    <w:rsid w:val="002B1DAD"/>
    <w:rsid w:val="002B2D5A"/>
    <w:rsid w:val="002B4E1A"/>
    <w:rsid w:val="002C0ACC"/>
    <w:rsid w:val="002C1959"/>
    <w:rsid w:val="002C27E1"/>
    <w:rsid w:val="002C3322"/>
    <w:rsid w:val="002C4802"/>
    <w:rsid w:val="002C4DC8"/>
    <w:rsid w:val="002C4ECB"/>
    <w:rsid w:val="002D18B2"/>
    <w:rsid w:val="002D22D2"/>
    <w:rsid w:val="002D5D90"/>
    <w:rsid w:val="002D7BEE"/>
    <w:rsid w:val="002E262C"/>
    <w:rsid w:val="002E2C13"/>
    <w:rsid w:val="002E5011"/>
    <w:rsid w:val="002E597C"/>
    <w:rsid w:val="002E630B"/>
    <w:rsid w:val="002E6609"/>
    <w:rsid w:val="002F0749"/>
    <w:rsid w:val="002F3772"/>
    <w:rsid w:val="002F3787"/>
    <w:rsid w:val="002F3DD6"/>
    <w:rsid w:val="002F5893"/>
    <w:rsid w:val="002F74A5"/>
    <w:rsid w:val="003004C6"/>
    <w:rsid w:val="003006EF"/>
    <w:rsid w:val="00303AC1"/>
    <w:rsid w:val="003047B8"/>
    <w:rsid w:val="0030550F"/>
    <w:rsid w:val="00305F5F"/>
    <w:rsid w:val="00306C20"/>
    <w:rsid w:val="00306FB3"/>
    <w:rsid w:val="003105B4"/>
    <w:rsid w:val="00311190"/>
    <w:rsid w:val="00312B05"/>
    <w:rsid w:val="00313932"/>
    <w:rsid w:val="0031547F"/>
    <w:rsid w:val="00320887"/>
    <w:rsid w:val="00320A47"/>
    <w:rsid w:val="00320A63"/>
    <w:rsid w:val="00333EA2"/>
    <w:rsid w:val="00334C86"/>
    <w:rsid w:val="00335021"/>
    <w:rsid w:val="00335219"/>
    <w:rsid w:val="00336FE2"/>
    <w:rsid w:val="00343F7D"/>
    <w:rsid w:val="003440E3"/>
    <w:rsid w:val="00347A5F"/>
    <w:rsid w:val="003504E9"/>
    <w:rsid w:val="00353622"/>
    <w:rsid w:val="003546C2"/>
    <w:rsid w:val="003549CC"/>
    <w:rsid w:val="00354BC1"/>
    <w:rsid w:val="003555DD"/>
    <w:rsid w:val="003559EF"/>
    <w:rsid w:val="0035711F"/>
    <w:rsid w:val="003616B4"/>
    <w:rsid w:val="00362781"/>
    <w:rsid w:val="00364FD7"/>
    <w:rsid w:val="003705E8"/>
    <w:rsid w:val="00371460"/>
    <w:rsid w:val="00371952"/>
    <w:rsid w:val="00372614"/>
    <w:rsid w:val="00373CFE"/>
    <w:rsid w:val="003748D1"/>
    <w:rsid w:val="00375B0B"/>
    <w:rsid w:val="003766AB"/>
    <w:rsid w:val="00377A98"/>
    <w:rsid w:val="0038018B"/>
    <w:rsid w:val="0038040D"/>
    <w:rsid w:val="00380AE4"/>
    <w:rsid w:val="00381D0B"/>
    <w:rsid w:val="00383240"/>
    <w:rsid w:val="00384DDB"/>
    <w:rsid w:val="003913A6"/>
    <w:rsid w:val="003A02D2"/>
    <w:rsid w:val="003A0DA8"/>
    <w:rsid w:val="003A12C9"/>
    <w:rsid w:val="003A153A"/>
    <w:rsid w:val="003A2DEB"/>
    <w:rsid w:val="003A3252"/>
    <w:rsid w:val="003A3437"/>
    <w:rsid w:val="003A3778"/>
    <w:rsid w:val="003A4273"/>
    <w:rsid w:val="003B243F"/>
    <w:rsid w:val="003B2649"/>
    <w:rsid w:val="003B2C8E"/>
    <w:rsid w:val="003B36B1"/>
    <w:rsid w:val="003B6D87"/>
    <w:rsid w:val="003B7125"/>
    <w:rsid w:val="003B7CF2"/>
    <w:rsid w:val="003C1832"/>
    <w:rsid w:val="003C383E"/>
    <w:rsid w:val="003C39FD"/>
    <w:rsid w:val="003C3EAC"/>
    <w:rsid w:val="003C5563"/>
    <w:rsid w:val="003C61FA"/>
    <w:rsid w:val="003D5D6C"/>
    <w:rsid w:val="003D7019"/>
    <w:rsid w:val="003E0799"/>
    <w:rsid w:val="003E0E2D"/>
    <w:rsid w:val="003E1659"/>
    <w:rsid w:val="003E3F69"/>
    <w:rsid w:val="003E4164"/>
    <w:rsid w:val="003E62C7"/>
    <w:rsid w:val="003E7C00"/>
    <w:rsid w:val="003F20E9"/>
    <w:rsid w:val="003F46E0"/>
    <w:rsid w:val="003F502F"/>
    <w:rsid w:val="003F64D2"/>
    <w:rsid w:val="003F77BA"/>
    <w:rsid w:val="0040005E"/>
    <w:rsid w:val="00400611"/>
    <w:rsid w:val="00406E04"/>
    <w:rsid w:val="00412504"/>
    <w:rsid w:val="00412E4B"/>
    <w:rsid w:val="00414769"/>
    <w:rsid w:val="004150BB"/>
    <w:rsid w:val="00415448"/>
    <w:rsid w:val="00417FDA"/>
    <w:rsid w:val="004219B0"/>
    <w:rsid w:val="004222DC"/>
    <w:rsid w:val="0042445B"/>
    <w:rsid w:val="00425F58"/>
    <w:rsid w:val="00430A29"/>
    <w:rsid w:val="004317A5"/>
    <w:rsid w:val="00433D72"/>
    <w:rsid w:val="00434AB8"/>
    <w:rsid w:val="00435C42"/>
    <w:rsid w:val="004365AA"/>
    <w:rsid w:val="00437116"/>
    <w:rsid w:val="00440FCB"/>
    <w:rsid w:val="004416F1"/>
    <w:rsid w:val="0044271F"/>
    <w:rsid w:val="004445EE"/>
    <w:rsid w:val="00444815"/>
    <w:rsid w:val="00446653"/>
    <w:rsid w:val="0045105C"/>
    <w:rsid w:val="0045171A"/>
    <w:rsid w:val="00452531"/>
    <w:rsid w:val="0045271F"/>
    <w:rsid w:val="00456BAF"/>
    <w:rsid w:val="004612CD"/>
    <w:rsid w:val="00461443"/>
    <w:rsid w:val="004614DB"/>
    <w:rsid w:val="0046200F"/>
    <w:rsid w:val="00463B59"/>
    <w:rsid w:val="004644FA"/>
    <w:rsid w:val="004652EC"/>
    <w:rsid w:val="004656F8"/>
    <w:rsid w:val="0046704B"/>
    <w:rsid w:val="00467BEF"/>
    <w:rsid w:val="00473536"/>
    <w:rsid w:val="004744A4"/>
    <w:rsid w:val="00474D5A"/>
    <w:rsid w:val="00474E20"/>
    <w:rsid w:val="00475ED3"/>
    <w:rsid w:val="00477A32"/>
    <w:rsid w:val="004809A5"/>
    <w:rsid w:val="0048112F"/>
    <w:rsid w:val="00481AEB"/>
    <w:rsid w:val="00485DEB"/>
    <w:rsid w:val="00485F06"/>
    <w:rsid w:val="00491E30"/>
    <w:rsid w:val="00491FE2"/>
    <w:rsid w:val="004A03C5"/>
    <w:rsid w:val="004A4A3E"/>
    <w:rsid w:val="004A50B4"/>
    <w:rsid w:val="004B1585"/>
    <w:rsid w:val="004B230D"/>
    <w:rsid w:val="004B47B7"/>
    <w:rsid w:val="004B57F4"/>
    <w:rsid w:val="004B6153"/>
    <w:rsid w:val="004C0493"/>
    <w:rsid w:val="004C1AAB"/>
    <w:rsid w:val="004C2C4E"/>
    <w:rsid w:val="004C7853"/>
    <w:rsid w:val="004C7F9B"/>
    <w:rsid w:val="004D12F6"/>
    <w:rsid w:val="004D1790"/>
    <w:rsid w:val="004D17D3"/>
    <w:rsid w:val="004D1B59"/>
    <w:rsid w:val="004D2467"/>
    <w:rsid w:val="004D4529"/>
    <w:rsid w:val="004D50F6"/>
    <w:rsid w:val="004D7E21"/>
    <w:rsid w:val="004E0A1F"/>
    <w:rsid w:val="004E18BA"/>
    <w:rsid w:val="004E3EF6"/>
    <w:rsid w:val="004E49A4"/>
    <w:rsid w:val="004E4AE7"/>
    <w:rsid w:val="004E6CFD"/>
    <w:rsid w:val="004E724D"/>
    <w:rsid w:val="004F1A9C"/>
    <w:rsid w:val="004F2BF7"/>
    <w:rsid w:val="004F31D6"/>
    <w:rsid w:val="004F49FB"/>
    <w:rsid w:val="004F6B81"/>
    <w:rsid w:val="0050659F"/>
    <w:rsid w:val="00510183"/>
    <w:rsid w:val="00511DAA"/>
    <w:rsid w:val="005141A6"/>
    <w:rsid w:val="00514A48"/>
    <w:rsid w:val="00514C86"/>
    <w:rsid w:val="00516386"/>
    <w:rsid w:val="005208A5"/>
    <w:rsid w:val="00523D7C"/>
    <w:rsid w:val="0052407B"/>
    <w:rsid w:val="00524623"/>
    <w:rsid w:val="0052501B"/>
    <w:rsid w:val="00526DAE"/>
    <w:rsid w:val="0052722F"/>
    <w:rsid w:val="00530C6C"/>
    <w:rsid w:val="005326C3"/>
    <w:rsid w:val="00533F0C"/>
    <w:rsid w:val="005343B2"/>
    <w:rsid w:val="005401B6"/>
    <w:rsid w:val="00540883"/>
    <w:rsid w:val="00541079"/>
    <w:rsid w:val="005434FA"/>
    <w:rsid w:val="00543681"/>
    <w:rsid w:val="005439D0"/>
    <w:rsid w:val="00544858"/>
    <w:rsid w:val="00545AC2"/>
    <w:rsid w:val="00546AE9"/>
    <w:rsid w:val="00550A10"/>
    <w:rsid w:val="005518AF"/>
    <w:rsid w:val="00551C87"/>
    <w:rsid w:val="00553810"/>
    <w:rsid w:val="00555FCD"/>
    <w:rsid w:val="00560EBF"/>
    <w:rsid w:val="00562C28"/>
    <w:rsid w:val="00564F1B"/>
    <w:rsid w:val="00566C08"/>
    <w:rsid w:val="00566CCB"/>
    <w:rsid w:val="00567C46"/>
    <w:rsid w:val="00570070"/>
    <w:rsid w:val="005700FE"/>
    <w:rsid w:val="00572F50"/>
    <w:rsid w:val="00575D34"/>
    <w:rsid w:val="00577D5C"/>
    <w:rsid w:val="00580A6F"/>
    <w:rsid w:val="005811FD"/>
    <w:rsid w:val="005813B4"/>
    <w:rsid w:val="00582642"/>
    <w:rsid w:val="00585DF1"/>
    <w:rsid w:val="00586892"/>
    <w:rsid w:val="005907E4"/>
    <w:rsid w:val="005915C4"/>
    <w:rsid w:val="005916FB"/>
    <w:rsid w:val="0059263E"/>
    <w:rsid w:val="005926EC"/>
    <w:rsid w:val="00592702"/>
    <w:rsid w:val="00593C29"/>
    <w:rsid w:val="00593E73"/>
    <w:rsid w:val="00595B94"/>
    <w:rsid w:val="00597ADE"/>
    <w:rsid w:val="005A18DF"/>
    <w:rsid w:val="005A5126"/>
    <w:rsid w:val="005A5EC9"/>
    <w:rsid w:val="005A7842"/>
    <w:rsid w:val="005B3CDE"/>
    <w:rsid w:val="005B4C1E"/>
    <w:rsid w:val="005B5E00"/>
    <w:rsid w:val="005C2934"/>
    <w:rsid w:val="005C31D8"/>
    <w:rsid w:val="005C545E"/>
    <w:rsid w:val="005C585B"/>
    <w:rsid w:val="005C5936"/>
    <w:rsid w:val="005C600E"/>
    <w:rsid w:val="005C68FB"/>
    <w:rsid w:val="005C6CAC"/>
    <w:rsid w:val="005C7484"/>
    <w:rsid w:val="005D2C1C"/>
    <w:rsid w:val="005D566A"/>
    <w:rsid w:val="005D7947"/>
    <w:rsid w:val="005E1B7A"/>
    <w:rsid w:val="005E337A"/>
    <w:rsid w:val="005E3A5C"/>
    <w:rsid w:val="005E584E"/>
    <w:rsid w:val="005E5C94"/>
    <w:rsid w:val="005F03C4"/>
    <w:rsid w:val="005F3895"/>
    <w:rsid w:val="005F52FE"/>
    <w:rsid w:val="005F6234"/>
    <w:rsid w:val="00600CB5"/>
    <w:rsid w:val="00602CF0"/>
    <w:rsid w:val="00604BCF"/>
    <w:rsid w:val="006064B0"/>
    <w:rsid w:val="006065A0"/>
    <w:rsid w:val="00610A8A"/>
    <w:rsid w:val="00612F30"/>
    <w:rsid w:val="0061619D"/>
    <w:rsid w:val="00620CF1"/>
    <w:rsid w:val="00621A68"/>
    <w:rsid w:val="006221F1"/>
    <w:rsid w:val="00623626"/>
    <w:rsid w:val="0062517F"/>
    <w:rsid w:val="0062594D"/>
    <w:rsid w:val="006265B7"/>
    <w:rsid w:val="00626A4B"/>
    <w:rsid w:val="00630E2E"/>
    <w:rsid w:val="00632DBB"/>
    <w:rsid w:val="0063303F"/>
    <w:rsid w:val="006337EF"/>
    <w:rsid w:val="006347CE"/>
    <w:rsid w:val="00635AEA"/>
    <w:rsid w:val="00636F0C"/>
    <w:rsid w:val="00640D88"/>
    <w:rsid w:val="006427B6"/>
    <w:rsid w:val="00642B2E"/>
    <w:rsid w:val="00643E22"/>
    <w:rsid w:val="00644F8A"/>
    <w:rsid w:val="0065042A"/>
    <w:rsid w:val="006508EA"/>
    <w:rsid w:val="00651B56"/>
    <w:rsid w:val="0065494C"/>
    <w:rsid w:val="0065741D"/>
    <w:rsid w:val="00657A6A"/>
    <w:rsid w:val="006611D3"/>
    <w:rsid w:val="00661A60"/>
    <w:rsid w:val="006624BF"/>
    <w:rsid w:val="006678DA"/>
    <w:rsid w:val="006700BD"/>
    <w:rsid w:val="00670E6A"/>
    <w:rsid w:val="00673DCF"/>
    <w:rsid w:val="00675B56"/>
    <w:rsid w:val="00675C8B"/>
    <w:rsid w:val="00675EBC"/>
    <w:rsid w:val="0067794D"/>
    <w:rsid w:val="00677DF5"/>
    <w:rsid w:val="00680198"/>
    <w:rsid w:val="00680BE0"/>
    <w:rsid w:val="006819CF"/>
    <w:rsid w:val="00681E78"/>
    <w:rsid w:val="00686D8E"/>
    <w:rsid w:val="0069162F"/>
    <w:rsid w:val="00693124"/>
    <w:rsid w:val="00693165"/>
    <w:rsid w:val="00693A51"/>
    <w:rsid w:val="00694FFD"/>
    <w:rsid w:val="006A54A0"/>
    <w:rsid w:val="006A7C01"/>
    <w:rsid w:val="006B01C8"/>
    <w:rsid w:val="006B13DE"/>
    <w:rsid w:val="006B5F89"/>
    <w:rsid w:val="006C079B"/>
    <w:rsid w:val="006C1298"/>
    <w:rsid w:val="006C1CD2"/>
    <w:rsid w:val="006C4AB5"/>
    <w:rsid w:val="006D23A5"/>
    <w:rsid w:val="006D3781"/>
    <w:rsid w:val="006D3970"/>
    <w:rsid w:val="006D4290"/>
    <w:rsid w:val="006D4920"/>
    <w:rsid w:val="006D5C26"/>
    <w:rsid w:val="006E0007"/>
    <w:rsid w:val="006E1359"/>
    <w:rsid w:val="006E3B7F"/>
    <w:rsid w:val="006E4756"/>
    <w:rsid w:val="006F2D71"/>
    <w:rsid w:val="006F3610"/>
    <w:rsid w:val="006F7BBE"/>
    <w:rsid w:val="00703291"/>
    <w:rsid w:val="007044AF"/>
    <w:rsid w:val="007055A8"/>
    <w:rsid w:val="007066EE"/>
    <w:rsid w:val="00707AD7"/>
    <w:rsid w:val="00711861"/>
    <w:rsid w:val="007128D5"/>
    <w:rsid w:val="00712B3B"/>
    <w:rsid w:val="007139ED"/>
    <w:rsid w:val="00717CFC"/>
    <w:rsid w:val="00721608"/>
    <w:rsid w:val="007219F0"/>
    <w:rsid w:val="00721DAE"/>
    <w:rsid w:val="00722847"/>
    <w:rsid w:val="00723233"/>
    <w:rsid w:val="00724D9A"/>
    <w:rsid w:val="00726AA7"/>
    <w:rsid w:val="0072724A"/>
    <w:rsid w:val="00730374"/>
    <w:rsid w:val="007305D9"/>
    <w:rsid w:val="0073359C"/>
    <w:rsid w:val="007340AE"/>
    <w:rsid w:val="00734449"/>
    <w:rsid w:val="007402B0"/>
    <w:rsid w:val="0074221B"/>
    <w:rsid w:val="0074516C"/>
    <w:rsid w:val="007454DF"/>
    <w:rsid w:val="00747841"/>
    <w:rsid w:val="007479EA"/>
    <w:rsid w:val="00753145"/>
    <w:rsid w:val="00753F35"/>
    <w:rsid w:val="00754488"/>
    <w:rsid w:val="0076064C"/>
    <w:rsid w:val="00765B6A"/>
    <w:rsid w:val="00766ACE"/>
    <w:rsid w:val="00771299"/>
    <w:rsid w:val="00771622"/>
    <w:rsid w:val="007716A8"/>
    <w:rsid w:val="007719CD"/>
    <w:rsid w:val="00771B6E"/>
    <w:rsid w:val="0077346A"/>
    <w:rsid w:val="00773FBC"/>
    <w:rsid w:val="00774413"/>
    <w:rsid w:val="0077500A"/>
    <w:rsid w:val="00781DC7"/>
    <w:rsid w:val="007827DC"/>
    <w:rsid w:val="0078308E"/>
    <w:rsid w:val="00783337"/>
    <w:rsid w:val="00785F60"/>
    <w:rsid w:val="00786ECC"/>
    <w:rsid w:val="0079113B"/>
    <w:rsid w:val="0079127F"/>
    <w:rsid w:val="00793C6E"/>
    <w:rsid w:val="00795610"/>
    <w:rsid w:val="007A0D73"/>
    <w:rsid w:val="007A393E"/>
    <w:rsid w:val="007A47C8"/>
    <w:rsid w:val="007A5414"/>
    <w:rsid w:val="007A5975"/>
    <w:rsid w:val="007A69FE"/>
    <w:rsid w:val="007A78EA"/>
    <w:rsid w:val="007B1FFE"/>
    <w:rsid w:val="007B24DB"/>
    <w:rsid w:val="007B4814"/>
    <w:rsid w:val="007B48D9"/>
    <w:rsid w:val="007B5281"/>
    <w:rsid w:val="007C3F78"/>
    <w:rsid w:val="007C6185"/>
    <w:rsid w:val="007C759C"/>
    <w:rsid w:val="007C77F8"/>
    <w:rsid w:val="007D0B32"/>
    <w:rsid w:val="007D4B23"/>
    <w:rsid w:val="007D5A18"/>
    <w:rsid w:val="007E1A8E"/>
    <w:rsid w:val="007E5F84"/>
    <w:rsid w:val="007F13E1"/>
    <w:rsid w:val="007F1FA2"/>
    <w:rsid w:val="007F333B"/>
    <w:rsid w:val="007F3CE3"/>
    <w:rsid w:val="007F3E47"/>
    <w:rsid w:val="007F4F69"/>
    <w:rsid w:val="007F570B"/>
    <w:rsid w:val="007F712C"/>
    <w:rsid w:val="00803B39"/>
    <w:rsid w:val="008056D6"/>
    <w:rsid w:val="00805EBC"/>
    <w:rsid w:val="0080606D"/>
    <w:rsid w:val="00807AFC"/>
    <w:rsid w:val="008158B0"/>
    <w:rsid w:val="008168C3"/>
    <w:rsid w:val="008177EB"/>
    <w:rsid w:val="00817B27"/>
    <w:rsid w:val="00824479"/>
    <w:rsid w:val="00825676"/>
    <w:rsid w:val="00825DCA"/>
    <w:rsid w:val="00825E26"/>
    <w:rsid w:val="00826695"/>
    <w:rsid w:val="00831584"/>
    <w:rsid w:val="00833657"/>
    <w:rsid w:val="00834772"/>
    <w:rsid w:val="008437AE"/>
    <w:rsid w:val="00844736"/>
    <w:rsid w:val="00845F9A"/>
    <w:rsid w:val="00847CE9"/>
    <w:rsid w:val="00847D71"/>
    <w:rsid w:val="008501A2"/>
    <w:rsid w:val="008521AE"/>
    <w:rsid w:val="0085517B"/>
    <w:rsid w:val="00855DB9"/>
    <w:rsid w:val="00857049"/>
    <w:rsid w:val="0085721B"/>
    <w:rsid w:val="008617D6"/>
    <w:rsid w:val="00863057"/>
    <w:rsid w:val="008636FF"/>
    <w:rsid w:val="0086481E"/>
    <w:rsid w:val="008655C0"/>
    <w:rsid w:val="00866E47"/>
    <w:rsid w:val="00867DAA"/>
    <w:rsid w:val="00870848"/>
    <w:rsid w:val="008737D5"/>
    <w:rsid w:val="0087474C"/>
    <w:rsid w:val="00875CAC"/>
    <w:rsid w:val="00877A12"/>
    <w:rsid w:val="00877AE9"/>
    <w:rsid w:val="008813E0"/>
    <w:rsid w:val="0088552F"/>
    <w:rsid w:val="00885944"/>
    <w:rsid w:val="008861DE"/>
    <w:rsid w:val="00887E45"/>
    <w:rsid w:val="00890209"/>
    <w:rsid w:val="00890B91"/>
    <w:rsid w:val="00892CBB"/>
    <w:rsid w:val="0089438D"/>
    <w:rsid w:val="008945BE"/>
    <w:rsid w:val="0089472A"/>
    <w:rsid w:val="008949A0"/>
    <w:rsid w:val="00897285"/>
    <w:rsid w:val="008A045E"/>
    <w:rsid w:val="008A0BA1"/>
    <w:rsid w:val="008A4980"/>
    <w:rsid w:val="008A6AA9"/>
    <w:rsid w:val="008B014A"/>
    <w:rsid w:val="008B119F"/>
    <w:rsid w:val="008B4286"/>
    <w:rsid w:val="008C0038"/>
    <w:rsid w:val="008C0DC1"/>
    <w:rsid w:val="008C271E"/>
    <w:rsid w:val="008C565E"/>
    <w:rsid w:val="008C60F0"/>
    <w:rsid w:val="008C6F1C"/>
    <w:rsid w:val="008C7D3C"/>
    <w:rsid w:val="008D1897"/>
    <w:rsid w:val="008D1EC3"/>
    <w:rsid w:val="008D3335"/>
    <w:rsid w:val="008D3B38"/>
    <w:rsid w:val="008D4AC4"/>
    <w:rsid w:val="008D5D59"/>
    <w:rsid w:val="008D5EC1"/>
    <w:rsid w:val="008D7EF7"/>
    <w:rsid w:val="008E084A"/>
    <w:rsid w:val="008E1465"/>
    <w:rsid w:val="008E2C4B"/>
    <w:rsid w:val="008E33DE"/>
    <w:rsid w:val="008E34E0"/>
    <w:rsid w:val="008F1118"/>
    <w:rsid w:val="008F284C"/>
    <w:rsid w:val="008F28B0"/>
    <w:rsid w:val="008F5658"/>
    <w:rsid w:val="008F6FD8"/>
    <w:rsid w:val="00900069"/>
    <w:rsid w:val="00903BC6"/>
    <w:rsid w:val="00907569"/>
    <w:rsid w:val="00910463"/>
    <w:rsid w:val="00911472"/>
    <w:rsid w:val="0091166E"/>
    <w:rsid w:val="00914245"/>
    <w:rsid w:val="00914A3D"/>
    <w:rsid w:val="0091573E"/>
    <w:rsid w:val="0091679D"/>
    <w:rsid w:val="00916867"/>
    <w:rsid w:val="00916BC8"/>
    <w:rsid w:val="00916EAF"/>
    <w:rsid w:val="00917D71"/>
    <w:rsid w:val="00920B8A"/>
    <w:rsid w:val="00921744"/>
    <w:rsid w:val="00924908"/>
    <w:rsid w:val="009249AE"/>
    <w:rsid w:val="00925600"/>
    <w:rsid w:val="00927316"/>
    <w:rsid w:val="009273DC"/>
    <w:rsid w:val="00931B89"/>
    <w:rsid w:val="00932325"/>
    <w:rsid w:val="0093564B"/>
    <w:rsid w:val="0093708A"/>
    <w:rsid w:val="0094057C"/>
    <w:rsid w:val="00941FCE"/>
    <w:rsid w:val="0094328B"/>
    <w:rsid w:val="00944E82"/>
    <w:rsid w:val="009478DB"/>
    <w:rsid w:val="00947D3A"/>
    <w:rsid w:val="00950171"/>
    <w:rsid w:val="0095052F"/>
    <w:rsid w:val="00953680"/>
    <w:rsid w:val="009541F2"/>
    <w:rsid w:val="00955CEF"/>
    <w:rsid w:val="0095665C"/>
    <w:rsid w:val="00956B41"/>
    <w:rsid w:val="00961C5D"/>
    <w:rsid w:val="00961F12"/>
    <w:rsid w:val="00962156"/>
    <w:rsid w:val="00962595"/>
    <w:rsid w:val="00962960"/>
    <w:rsid w:val="009640D8"/>
    <w:rsid w:val="009668D5"/>
    <w:rsid w:val="009711D5"/>
    <w:rsid w:val="009717FE"/>
    <w:rsid w:val="00971C6A"/>
    <w:rsid w:val="009726A4"/>
    <w:rsid w:val="00972A40"/>
    <w:rsid w:val="009737D0"/>
    <w:rsid w:val="0097553F"/>
    <w:rsid w:val="009816EF"/>
    <w:rsid w:val="00981C34"/>
    <w:rsid w:val="00981DC5"/>
    <w:rsid w:val="00983E65"/>
    <w:rsid w:val="009851AF"/>
    <w:rsid w:val="00987200"/>
    <w:rsid w:val="0098748A"/>
    <w:rsid w:val="00995CC1"/>
    <w:rsid w:val="00996B15"/>
    <w:rsid w:val="009A10B8"/>
    <w:rsid w:val="009A1FD0"/>
    <w:rsid w:val="009A35CD"/>
    <w:rsid w:val="009A4C63"/>
    <w:rsid w:val="009B06AD"/>
    <w:rsid w:val="009B3FAD"/>
    <w:rsid w:val="009B5593"/>
    <w:rsid w:val="009B6C04"/>
    <w:rsid w:val="009C0DA5"/>
    <w:rsid w:val="009C394C"/>
    <w:rsid w:val="009C636B"/>
    <w:rsid w:val="009D04DC"/>
    <w:rsid w:val="009D0611"/>
    <w:rsid w:val="009D098A"/>
    <w:rsid w:val="009D0F86"/>
    <w:rsid w:val="009D4035"/>
    <w:rsid w:val="009D45C4"/>
    <w:rsid w:val="009D5598"/>
    <w:rsid w:val="009D5D72"/>
    <w:rsid w:val="009E02A5"/>
    <w:rsid w:val="009E3A07"/>
    <w:rsid w:val="009E5955"/>
    <w:rsid w:val="009E731C"/>
    <w:rsid w:val="009F07D0"/>
    <w:rsid w:val="009F0AB5"/>
    <w:rsid w:val="009F763E"/>
    <w:rsid w:val="00A0031F"/>
    <w:rsid w:val="00A01556"/>
    <w:rsid w:val="00A022FF"/>
    <w:rsid w:val="00A024C8"/>
    <w:rsid w:val="00A026F8"/>
    <w:rsid w:val="00A031E8"/>
    <w:rsid w:val="00A032AD"/>
    <w:rsid w:val="00A0347F"/>
    <w:rsid w:val="00A04481"/>
    <w:rsid w:val="00A04AA1"/>
    <w:rsid w:val="00A0718F"/>
    <w:rsid w:val="00A07395"/>
    <w:rsid w:val="00A10586"/>
    <w:rsid w:val="00A1145E"/>
    <w:rsid w:val="00A12F78"/>
    <w:rsid w:val="00A160E2"/>
    <w:rsid w:val="00A2216C"/>
    <w:rsid w:val="00A22DFB"/>
    <w:rsid w:val="00A249EE"/>
    <w:rsid w:val="00A2501A"/>
    <w:rsid w:val="00A265A4"/>
    <w:rsid w:val="00A27649"/>
    <w:rsid w:val="00A277F8"/>
    <w:rsid w:val="00A30C7D"/>
    <w:rsid w:val="00A31FF8"/>
    <w:rsid w:val="00A33560"/>
    <w:rsid w:val="00A33A20"/>
    <w:rsid w:val="00A33C16"/>
    <w:rsid w:val="00A3415B"/>
    <w:rsid w:val="00A35992"/>
    <w:rsid w:val="00A36FD0"/>
    <w:rsid w:val="00A40F13"/>
    <w:rsid w:val="00A420CC"/>
    <w:rsid w:val="00A47D12"/>
    <w:rsid w:val="00A503D3"/>
    <w:rsid w:val="00A52170"/>
    <w:rsid w:val="00A531C2"/>
    <w:rsid w:val="00A633BE"/>
    <w:rsid w:val="00A635BF"/>
    <w:rsid w:val="00A63C9D"/>
    <w:rsid w:val="00A643AC"/>
    <w:rsid w:val="00A66B27"/>
    <w:rsid w:val="00A67ABC"/>
    <w:rsid w:val="00A70B97"/>
    <w:rsid w:val="00A712B4"/>
    <w:rsid w:val="00A715FB"/>
    <w:rsid w:val="00A73A38"/>
    <w:rsid w:val="00A74BD6"/>
    <w:rsid w:val="00A77FFD"/>
    <w:rsid w:val="00A811B6"/>
    <w:rsid w:val="00A81231"/>
    <w:rsid w:val="00A81A73"/>
    <w:rsid w:val="00A81C15"/>
    <w:rsid w:val="00A832D7"/>
    <w:rsid w:val="00A8385D"/>
    <w:rsid w:val="00A8437A"/>
    <w:rsid w:val="00A8551D"/>
    <w:rsid w:val="00A85DBE"/>
    <w:rsid w:val="00A8620C"/>
    <w:rsid w:val="00A8621A"/>
    <w:rsid w:val="00A92333"/>
    <w:rsid w:val="00A94AC8"/>
    <w:rsid w:val="00A94B76"/>
    <w:rsid w:val="00A957C7"/>
    <w:rsid w:val="00AA0F24"/>
    <w:rsid w:val="00AA2FDD"/>
    <w:rsid w:val="00AA44C1"/>
    <w:rsid w:val="00AA694C"/>
    <w:rsid w:val="00AA7FDF"/>
    <w:rsid w:val="00AB0499"/>
    <w:rsid w:val="00AB13DB"/>
    <w:rsid w:val="00AB3345"/>
    <w:rsid w:val="00AB520C"/>
    <w:rsid w:val="00AC023D"/>
    <w:rsid w:val="00AC17D8"/>
    <w:rsid w:val="00AC2C23"/>
    <w:rsid w:val="00AC4891"/>
    <w:rsid w:val="00AC5574"/>
    <w:rsid w:val="00AC6185"/>
    <w:rsid w:val="00AC6A92"/>
    <w:rsid w:val="00AD0258"/>
    <w:rsid w:val="00AD169C"/>
    <w:rsid w:val="00AD2B45"/>
    <w:rsid w:val="00AD2B97"/>
    <w:rsid w:val="00AD55CB"/>
    <w:rsid w:val="00AD6DB6"/>
    <w:rsid w:val="00AD7424"/>
    <w:rsid w:val="00AD762E"/>
    <w:rsid w:val="00AE030D"/>
    <w:rsid w:val="00AE0AB4"/>
    <w:rsid w:val="00AE39DF"/>
    <w:rsid w:val="00AE4BF6"/>
    <w:rsid w:val="00AF1F5B"/>
    <w:rsid w:val="00AF2FB3"/>
    <w:rsid w:val="00B0458D"/>
    <w:rsid w:val="00B116C5"/>
    <w:rsid w:val="00B11A77"/>
    <w:rsid w:val="00B11ADE"/>
    <w:rsid w:val="00B14A06"/>
    <w:rsid w:val="00B16B1C"/>
    <w:rsid w:val="00B20E54"/>
    <w:rsid w:val="00B21373"/>
    <w:rsid w:val="00B21D73"/>
    <w:rsid w:val="00B220C6"/>
    <w:rsid w:val="00B221D3"/>
    <w:rsid w:val="00B24EE1"/>
    <w:rsid w:val="00B26441"/>
    <w:rsid w:val="00B274D0"/>
    <w:rsid w:val="00B312B4"/>
    <w:rsid w:val="00B32DF6"/>
    <w:rsid w:val="00B330C7"/>
    <w:rsid w:val="00B35E71"/>
    <w:rsid w:val="00B37582"/>
    <w:rsid w:val="00B37BCE"/>
    <w:rsid w:val="00B415F8"/>
    <w:rsid w:val="00B44B00"/>
    <w:rsid w:val="00B44D2C"/>
    <w:rsid w:val="00B45A6F"/>
    <w:rsid w:val="00B51CBD"/>
    <w:rsid w:val="00B52283"/>
    <w:rsid w:val="00B529B4"/>
    <w:rsid w:val="00B53388"/>
    <w:rsid w:val="00B535E7"/>
    <w:rsid w:val="00B55FE3"/>
    <w:rsid w:val="00B610FC"/>
    <w:rsid w:val="00B639C8"/>
    <w:rsid w:val="00B649B9"/>
    <w:rsid w:val="00B65839"/>
    <w:rsid w:val="00B65CDE"/>
    <w:rsid w:val="00B6637C"/>
    <w:rsid w:val="00B66D35"/>
    <w:rsid w:val="00B673F4"/>
    <w:rsid w:val="00B70FEE"/>
    <w:rsid w:val="00B737A4"/>
    <w:rsid w:val="00B77B1D"/>
    <w:rsid w:val="00B77FE8"/>
    <w:rsid w:val="00B80DBA"/>
    <w:rsid w:val="00B80F14"/>
    <w:rsid w:val="00B818FD"/>
    <w:rsid w:val="00B834B9"/>
    <w:rsid w:val="00B8379B"/>
    <w:rsid w:val="00B83D43"/>
    <w:rsid w:val="00B84776"/>
    <w:rsid w:val="00B857EE"/>
    <w:rsid w:val="00B86C82"/>
    <w:rsid w:val="00B87479"/>
    <w:rsid w:val="00B91301"/>
    <w:rsid w:val="00B92720"/>
    <w:rsid w:val="00B93729"/>
    <w:rsid w:val="00B94022"/>
    <w:rsid w:val="00BA0119"/>
    <w:rsid w:val="00BA09FE"/>
    <w:rsid w:val="00BA1BD3"/>
    <w:rsid w:val="00BA26B8"/>
    <w:rsid w:val="00BA2BF1"/>
    <w:rsid w:val="00BA2E66"/>
    <w:rsid w:val="00BA327C"/>
    <w:rsid w:val="00BA631B"/>
    <w:rsid w:val="00BA6C0F"/>
    <w:rsid w:val="00BB28B3"/>
    <w:rsid w:val="00BB738D"/>
    <w:rsid w:val="00BB7FA4"/>
    <w:rsid w:val="00BC0741"/>
    <w:rsid w:val="00BC24F9"/>
    <w:rsid w:val="00BC44AA"/>
    <w:rsid w:val="00BC5A3A"/>
    <w:rsid w:val="00BC66C3"/>
    <w:rsid w:val="00BD2A7C"/>
    <w:rsid w:val="00BD316D"/>
    <w:rsid w:val="00BD4779"/>
    <w:rsid w:val="00BD7AB3"/>
    <w:rsid w:val="00BE0281"/>
    <w:rsid w:val="00BE15EE"/>
    <w:rsid w:val="00BE1D67"/>
    <w:rsid w:val="00BE74A2"/>
    <w:rsid w:val="00BF0B48"/>
    <w:rsid w:val="00BF1E66"/>
    <w:rsid w:val="00BF3EA0"/>
    <w:rsid w:val="00BF6430"/>
    <w:rsid w:val="00C00228"/>
    <w:rsid w:val="00C0099C"/>
    <w:rsid w:val="00C025FE"/>
    <w:rsid w:val="00C03340"/>
    <w:rsid w:val="00C04AE2"/>
    <w:rsid w:val="00C076C5"/>
    <w:rsid w:val="00C10BE4"/>
    <w:rsid w:val="00C11251"/>
    <w:rsid w:val="00C16B06"/>
    <w:rsid w:val="00C17730"/>
    <w:rsid w:val="00C212A2"/>
    <w:rsid w:val="00C21EB5"/>
    <w:rsid w:val="00C2266E"/>
    <w:rsid w:val="00C233A7"/>
    <w:rsid w:val="00C253A6"/>
    <w:rsid w:val="00C25D19"/>
    <w:rsid w:val="00C26427"/>
    <w:rsid w:val="00C33A79"/>
    <w:rsid w:val="00C34417"/>
    <w:rsid w:val="00C4144E"/>
    <w:rsid w:val="00C448CA"/>
    <w:rsid w:val="00C45AF0"/>
    <w:rsid w:val="00C45C32"/>
    <w:rsid w:val="00C45CAE"/>
    <w:rsid w:val="00C4613A"/>
    <w:rsid w:val="00C46194"/>
    <w:rsid w:val="00C5045F"/>
    <w:rsid w:val="00C50C07"/>
    <w:rsid w:val="00C528B2"/>
    <w:rsid w:val="00C54A73"/>
    <w:rsid w:val="00C54D5F"/>
    <w:rsid w:val="00C56919"/>
    <w:rsid w:val="00C5738A"/>
    <w:rsid w:val="00C626F6"/>
    <w:rsid w:val="00C669B8"/>
    <w:rsid w:val="00C7286D"/>
    <w:rsid w:val="00C72A9C"/>
    <w:rsid w:val="00C733F8"/>
    <w:rsid w:val="00C734E9"/>
    <w:rsid w:val="00C75BF9"/>
    <w:rsid w:val="00C803BF"/>
    <w:rsid w:val="00C8216B"/>
    <w:rsid w:val="00C82A64"/>
    <w:rsid w:val="00C82D06"/>
    <w:rsid w:val="00C832D4"/>
    <w:rsid w:val="00C8348B"/>
    <w:rsid w:val="00C84F63"/>
    <w:rsid w:val="00C8729F"/>
    <w:rsid w:val="00C95A1B"/>
    <w:rsid w:val="00C95DED"/>
    <w:rsid w:val="00CA1DE3"/>
    <w:rsid w:val="00CA36D9"/>
    <w:rsid w:val="00CA3FE2"/>
    <w:rsid w:val="00CA4D75"/>
    <w:rsid w:val="00CA6E3B"/>
    <w:rsid w:val="00CB4746"/>
    <w:rsid w:val="00CB475E"/>
    <w:rsid w:val="00CB4EE2"/>
    <w:rsid w:val="00CB6C4D"/>
    <w:rsid w:val="00CB73A4"/>
    <w:rsid w:val="00CC00B1"/>
    <w:rsid w:val="00CC0E4C"/>
    <w:rsid w:val="00CC22CD"/>
    <w:rsid w:val="00CC2803"/>
    <w:rsid w:val="00CC4740"/>
    <w:rsid w:val="00CC5754"/>
    <w:rsid w:val="00CC73B1"/>
    <w:rsid w:val="00CD2622"/>
    <w:rsid w:val="00CD36D0"/>
    <w:rsid w:val="00CD3E90"/>
    <w:rsid w:val="00CD61F9"/>
    <w:rsid w:val="00CE0402"/>
    <w:rsid w:val="00CE0FBE"/>
    <w:rsid w:val="00CE2EA3"/>
    <w:rsid w:val="00CE6D1D"/>
    <w:rsid w:val="00CE6ED4"/>
    <w:rsid w:val="00CF0E72"/>
    <w:rsid w:val="00CF4912"/>
    <w:rsid w:val="00CF6417"/>
    <w:rsid w:val="00CF648A"/>
    <w:rsid w:val="00CF7CD2"/>
    <w:rsid w:val="00D003CB"/>
    <w:rsid w:val="00D01DB8"/>
    <w:rsid w:val="00D02B60"/>
    <w:rsid w:val="00D03212"/>
    <w:rsid w:val="00D0347B"/>
    <w:rsid w:val="00D04645"/>
    <w:rsid w:val="00D05256"/>
    <w:rsid w:val="00D068F4"/>
    <w:rsid w:val="00D07428"/>
    <w:rsid w:val="00D1590A"/>
    <w:rsid w:val="00D17162"/>
    <w:rsid w:val="00D17B44"/>
    <w:rsid w:val="00D20E22"/>
    <w:rsid w:val="00D21FCC"/>
    <w:rsid w:val="00D23FCA"/>
    <w:rsid w:val="00D25FD2"/>
    <w:rsid w:val="00D26AB0"/>
    <w:rsid w:val="00D3677E"/>
    <w:rsid w:val="00D367DE"/>
    <w:rsid w:val="00D368B0"/>
    <w:rsid w:val="00D36DFE"/>
    <w:rsid w:val="00D375D7"/>
    <w:rsid w:val="00D42A49"/>
    <w:rsid w:val="00D444A8"/>
    <w:rsid w:val="00D44BF0"/>
    <w:rsid w:val="00D45089"/>
    <w:rsid w:val="00D46503"/>
    <w:rsid w:val="00D473BE"/>
    <w:rsid w:val="00D54975"/>
    <w:rsid w:val="00D54C86"/>
    <w:rsid w:val="00D54CD4"/>
    <w:rsid w:val="00D56DC8"/>
    <w:rsid w:val="00D60114"/>
    <w:rsid w:val="00D62C7F"/>
    <w:rsid w:val="00D67FCC"/>
    <w:rsid w:val="00D72A84"/>
    <w:rsid w:val="00D72DB6"/>
    <w:rsid w:val="00D81388"/>
    <w:rsid w:val="00D8383D"/>
    <w:rsid w:val="00D8406E"/>
    <w:rsid w:val="00D917CE"/>
    <w:rsid w:val="00D91B0F"/>
    <w:rsid w:val="00D9208E"/>
    <w:rsid w:val="00D95470"/>
    <w:rsid w:val="00D96088"/>
    <w:rsid w:val="00D97CC6"/>
    <w:rsid w:val="00D97D8E"/>
    <w:rsid w:val="00DA1807"/>
    <w:rsid w:val="00DA64D2"/>
    <w:rsid w:val="00DB07BE"/>
    <w:rsid w:val="00DB154B"/>
    <w:rsid w:val="00DB428B"/>
    <w:rsid w:val="00DB7D4B"/>
    <w:rsid w:val="00DC1002"/>
    <w:rsid w:val="00DC116E"/>
    <w:rsid w:val="00DC1BA4"/>
    <w:rsid w:val="00DC36A2"/>
    <w:rsid w:val="00DC3AE4"/>
    <w:rsid w:val="00DC4BCC"/>
    <w:rsid w:val="00DC4F26"/>
    <w:rsid w:val="00DC6F86"/>
    <w:rsid w:val="00DD0101"/>
    <w:rsid w:val="00DD3CD3"/>
    <w:rsid w:val="00DD5EBF"/>
    <w:rsid w:val="00DE0DCF"/>
    <w:rsid w:val="00DE1CB2"/>
    <w:rsid w:val="00DE1F77"/>
    <w:rsid w:val="00DE44A8"/>
    <w:rsid w:val="00DE4D50"/>
    <w:rsid w:val="00DE66CA"/>
    <w:rsid w:val="00DE6B31"/>
    <w:rsid w:val="00DE7DC6"/>
    <w:rsid w:val="00DF10C0"/>
    <w:rsid w:val="00DF550C"/>
    <w:rsid w:val="00DF5CCE"/>
    <w:rsid w:val="00DF7253"/>
    <w:rsid w:val="00E000AC"/>
    <w:rsid w:val="00E03371"/>
    <w:rsid w:val="00E03583"/>
    <w:rsid w:val="00E038CA"/>
    <w:rsid w:val="00E0545C"/>
    <w:rsid w:val="00E10C5D"/>
    <w:rsid w:val="00E11815"/>
    <w:rsid w:val="00E11A62"/>
    <w:rsid w:val="00E123AE"/>
    <w:rsid w:val="00E143E6"/>
    <w:rsid w:val="00E15A70"/>
    <w:rsid w:val="00E205EC"/>
    <w:rsid w:val="00E22988"/>
    <w:rsid w:val="00E22B30"/>
    <w:rsid w:val="00E2365E"/>
    <w:rsid w:val="00E236EC"/>
    <w:rsid w:val="00E24EB5"/>
    <w:rsid w:val="00E25E1B"/>
    <w:rsid w:val="00E26C8D"/>
    <w:rsid w:val="00E26EA0"/>
    <w:rsid w:val="00E3276E"/>
    <w:rsid w:val="00E35366"/>
    <w:rsid w:val="00E35C0D"/>
    <w:rsid w:val="00E35F95"/>
    <w:rsid w:val="00E37978"/>
    <w:rsid w:val="00E40A72"/>
    <w:rsid w:val="00E40CE1"/>
    <w:rsid w:val="00E417C4"/>
    <w:rsid w:val="00E42404"/>
    <w:rsid w:val="00E42B3E"/>
    <w:rsid w:val="00E43511"/>
    <w:rsid w:val="00E47132"/>
    <w:rsid w:val="00E47603"/>
    <w:rsid w:val="00E51D22"/>
    <w:rsid w:val="00E52E7F"/>
    <w:rsid w:val="00E533A6"/>
    <w:rsid w:val="00E57727"/>
    <w:rsid w:val="00E60C10"/>
    <w:rsid w:val="00E62F1E"/>
    <w:rsid w:val="00E6706B"/>
    <w:rsid w:val="00E673A4"/>
    <w:rsid w:val="00E677B2"/>
    <w:rsid w:val="00E706A5"/>
    <w:rsid w:val="00E70FDA"/>
    <w:rsid w:val="00E72536"/>
    <w:rsid w:val="00E72B5E"/>
    <w:rsid w:val="00E73481"/>
    <w:rsid w:val="00E73A4B"/>
    <w:rsid w:val="00E73FE8"/>
    <w:rsid w:val="00E74CAF"/>
    <w:rsid w:val="00E74D4E"/>
    <w:rsid w:val="00E7574A"/>
    <w:rsid w:val="00E75C37"/>
    <w:rsid w:val="00E75E7C"/>
    <w:rsid w:val="00E75FD1"/>
    <w:rsid w:val="00E818EC"/>
    <w:rsid w:val="00E81FD1"/>
    <w:rsid w:val="00E8310C"/>
    <w:rsid w:val="00E84D8F"/>
    <w:rsid w:val="00E86320"/>
    <w:rsid w:val="00E901D6"/>
    <w:rsid w:val="00E903A2"/>
    <w:rsid w:val="00E9053E"/>
    <w:rsid w:val="00E93E23"/>
    <w:rsid w:val="00E940C7"/>
    <w:rsid w:val="00E96DA8"/>
    <w:rsid w:val="00EA180D"/>
    <w:rsid w:val="00EA3337"/>
    <w:rsid w:val="00EA490A"/>
    <w:rsid w:val="00EB07F5"/>
    <w:rsid w:val="00EB2952"/>
    <w:rsid w:val="00EB319A"/>
    <w:rsid w:val="00EB35B6"/>
    <w:rsid w:val="00EB3BA4"/>
    <w:rsid w:val="00EB506A"/>
    <w:rsid w:val="00EB6C78"/>
    <w:rsid w:val="00EC3E5B"/>
    <w:rsid w:val="00EC563A"/>
    <w:rsid w:val="00EC7558"/>
    <w:rsid w:val="00ED18F7"/>
    <w:rsid w:val="00ED1BA8"/>
    <w:rsid w:val="00ED43F7"/>
    <w:rsid w:val="00ED5B3F"/>
    <w:rsid w:val="00ED65D2"/>
    <w:rsid w:val="00ED6A38"/>
    <w:rsid w:val="00EE0A0E"/>
    <w:rsid w:val="00EE22F4"/>
    <w:rsid w:val="00EE4D78"/>
    <w:rsid w:val="00EE586B"/>
    <w:rsid w:val="00EE63A5"/>
    <w:rsid w:val="00EE68C2"/>
    <w:rsid w:val="00EE6C0C"/>
    <w:rsid w:val="00EE6D49"/>
    <w:rsid w:val="00EF10C1"/>
    <w:rsid w:val="00EF1BCA"/>
    <w:rsid w:val="00EF2E6B"/>
    <w:rsid w:val="00EF46DE"/>
    <w:rsid w:val="00EF5B11"/>
    <w:rsid w:val="00EF7120"/>
    <w:rsid w:val="00EF7BB0"/>
    <w:rsid w:val="00F00D86"/>
    <w:rsid w:val="00F03394"/>
    <w:rsid w:val="00F03F16"/>
    <w:rsid w:val="00F0600D"/>
    <w:rsid w:val="00F1338C"/>
    <w:rsid w:val="00F133C0"/>
    <w:rsid w:val="00F13A44"/>
    <w:rsid w:val="00F15C24"/>
    <w:rsid w:val="00F20C2C"/>
    <w:rsid w:val="00F300FF"/>
    <w:rsid w:val="00F30E77"/>
    <w:rsid w:val="00F32727"/>
    <w:rsid w:val="00F36EE5"/>
    <w:rsid w:val="00F3715B"/>
    <w:rsid w:val="00F405AB"/>
    <w:rsid w:val="00F4480F"/>
    <w:rsid w:val="00F44865"/>
    <w:rsid w:val="00F44D55"/>
    <w:rsid w:val="00F451D6"/>
    <w:rsid w:val="00F60093"/>
    <w:rsid w:val="00F6061F"/>
    <w:rsid w:val="00F6072B"/>
    <w:rsid w:val="00F60B16"/>
    <w:rsid w:val="00F634CB"/>
    <w:rsid w:val="00F63D1E"/>
    <w:rsid w:val="00F64A53"/>
    <w:rsid w:val="00F64D2A"/>
    <w:rsid w:val="00F64E76"/>
    <w:rsid w:val="00F65108"/>
    <w:rsid w:val="00F65A67"/>
    <w:rsid w:val="00F73775"/>
    <w:rsid w:val="00F75FF1"/>
    <w:rsid w:val="00F764A9"/>
    <w:rsid w:val="00F80967"/>
    <w:rsid w:val="00F82521"/>
    <w:rsid w:val="00F8265A"/>
    <w:rsid w:val="00F8368F"/>
    <w:rsid w:val="00F84F55"/>
    <w:rsid w:val="00F85359"/>
    <w:rsid w:val="00F8631A"/>
    <w:rsid w:val="00F8638A"/>
    <w:rsid w:val="00F875D1"/>
    <w:rsid w:val="00F9218F"/>
    <w:rsid w:val="00F94314"/>
    <w:rsid w:val="00F94C1D"/>
    <w:rsid w:val="00F956FE"/>
    <w:rsid w:val="00F968A0"/>
    <w:rsid w:val="00FA0D9E"/>
    <w:rsid w:val="00FA0F82"/>
    <w:rsid w:val="00FA1C78"/>
    <w:rsid w:val="00FA2AC6"/>
    <w:rsid w:val="00FA3701"/>
    <w:rsid w:val="00FA384F"/>
    <w:rsid w:val="00FA55D9"/>
    <w:rsid w:val="00FA624E"/>
    <w:rsid w:val="00FA64E2"/>
    <w:rsid w:val="00FB2864"/>
    <w:rsid w:val="00FB31B8"/>
    <w:rsid w:val="00FB490D"/>
    <w:rsid w:val="00FC1164"/>
    <w:rsid w:val="00FC2824"/>
    <w:rsid w:val="00FC4362"/>
    <w:rsid w:val="00FC4474"/>
    <w:rsid w:val="00FD05AC"/>
    <w:rsid w:val="00FD0BC8"/>
    <w:rsid w:val="00FD33B6"/>
    <w:rsid w:val="00FD3BB4"/>
    <w:rsid w:val="00FD6D59"/>
    <w:rsid w:val="00FE241D"/>
    <w:rsid w:val="00FE6202"/>
    <w:rsid w:val="00FE69B7"/>
    <w:rsid w:val="00FF075F"/>
    <w:rsid w:val="00FF12EA"/>
    <w:rsid w:val="00FF34A6"/>
    <w:rsid w:val="00FF3892"/>
    <w:rsid w:val="15F09065"/>
    <w:rsid w:val="18C77AF1"/>
    <w:rsid w:val="339B32DF"/>
    <w:rsid w:val="49070722"/>
    <w:rsid w:val="4DDF7C49"/>
    <w:rsid w:val="62CB476C"/>
    <w:rsid w:val="6ED597B0"/>
    <w:rsid w:val="77BBC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3A7115"/>
  <w15:chartTrackingRefBased/>
  <w15:docId w15:val="{0C6B3CB6-1F1A-4F22-8283-2667B938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C07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79B"/>
    <w:pPr>
      <w:ind w:left="720"/>
      <w:contextualSpacing/>
    </w:pPr>
  </w:style>
  <w:style w:type="character" w:customStyle="1" w:styleId="Heading2Char">
    <w:name w:val="Heading 2 Char"/>
    <w:basedOn w:val="DefaultParagraphFont"/>
    <w:link w:val="Heading2"/>
    <w:uiPriority w:val="9"/>
    <w:rsid w:val="006C079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53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538F1"/>
    <w:pPr>
      <w:widowControl w:val="0"/>
      <w:autoSpaceDE w:val="0"/>
      <w:autoSpaceDN w:val="0"/>
      <w:spacing w:after="0" w:line="240" w:lineRule="auto"/>
    </w:pPr>
    <w:rPr>
      <w:rFonts w:ascii="Times New Roman" w:eastAsia="Times New Roman" w:hAnsi="Times New Roman" w:cs="Times New Roman"/>
      <w:sz w:val="18"/>
      <w:szCs w:val="18"/>
      <w:lang w:val="en-US"/>
    </w:rPr>
  </w:style>
  <w:style w:type="character" w:customStyle="1" w:styleId="BodyTextChar">
    <w:name w:val="Body Text Char"/>
    <w:basedOn w:val="DefaultParagraphFont"/>
    <w:link w:val="BodyText"/>
    <w:uiPriority w:val="1"/>
    <w:rsid w:val="000538F1"/>
    <w:rPr>
      <w:rFonts w:ascii="Times New Roman" w:eastAsia="Times New Roman" w:hAnsi="Times New Roman" w:cs="Times New Roman"/>
      <w:sz w:val="18"/>
      <w:szCs w:val="18"/>
      <w:lang w:val="en-US"/>
    </w:rPr>
  </w:style>
  <w:style w:type="paragraph" w:customStyle="1" w:styleId="TableParagraph">
    <w:name w:val="Table Paragraph"/>
    <w:basedOn w:val="Normal"/>
    <w:uiPriority w:val="1"/>
    <w:qFormat/>
    <w:rsid w:val="000538F1"/>
    <w:pPr>
      <w:widowControl w:val="0"/>
      <w:autoSpaceDE w:val="0"/>
      <w:autoSpaceDN w:val="0"/>
      <w:spacing w:before="109" w:after="0" w:line="240" w:lineRule="auto"/>
      <w:ind w:left="200"/>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4E4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AE7"/>
    <w:rPr>
      <w:rFonts w:ascii="Segoe UI" w:hAnsi="Segoe UI" w:cs="Segoe UI"/>
      <w:sz w:val="18"/>
      <w:szCs w:val="18"/>
    </w:rPr>
  </w:style>
  <w:style w:type="character" w:styleId="CommentReference">
    <w:name w:val="annotation reference"/>
    <w:basedOn w:val="DefaultParagraphFont"/>
    <w:uiPriority w:val="99"/>
    <w:semiHidden/>
    <w:unhideWhenUsed/>
    <w:rsid w:val="00D62C7F"/>
    <w:rPr>
      <w:sz w:val="16"/>
      <w:szCs w:val="16"/>
    </w:rPr>
  </w:style>
  <w:style w:type="paragraph" w:styleId="CommentText">
    <w:name w:val="annotation text"/>
    <w:basedOn w:val="Normal"/>
    <w:link w:val="CommentTextChar"/>
    <w:uiPriority w:val="99"/>
    <w:unhideWhenUsed/>
    <w:rsid w:val="00D62C7F"/>
    <w:pPr>
      <w:spacing w:line="240" w:lineRule="auto"/>
    </w:pPr>
    <w:rPr>
      <w:sz w:val="20"/>
      <w:szCs w:val="20"/>
    </w:rPr>
  </w:style>
  <w:style w:type="character" w:customStyle="1" w:styleId="CommentTextChar">
    <w:name w:val="Comment Text Char"/>
    <w:basedOn w:val="DefaultParagraphFont"/>
    <w:link w:val="CommentText"/>
    <w:uiPriority w:val="99"/>
    <w:rsid w:val="00D62C7F"/>
    <w:rPr>
      <w:sz w:val="20"/>
      <w:szCs w:val="20"/>
    </w:rPr>
  </w:style>
  <w:style w:type="paragraph" w:styleId="CommentSubject">
    <w:name w:val="annotation subject"/>
    <w:basedOn w:val="CommentText"/>
    <w:next w:val="CommentText"/>
    <w:link w:val="CommentSubjectChar"/>
    <w:uiPriority w:val="99"/>
    <w:semiHidden/>
    <w:unhideWhenUsed/>
    <w:rsid w:val="00D62C7F"/>
    <w:rPr>
      <w:b/>
      <w:bCs/>
    </w:rPr>
  </w:style>
  <w:style w:type="character" w:customStyle="1" w:styleId="CommentSubjectChar">
    <w:name w:val="Comment Subject Char"/>
    <w:basedOn w:val="CommentTextChar"/>
    <w:link w:val="CommentSubject"/>
    <w:uiPriority w:val="99"/>
    <w:semiHidden/>
    <w:rsid w:val="00D62C7F"/>
    <w:rPr>
      <w:b/>
      <w:bCs/>
      <w:sz w:val="20"/>
      <w:szCs w:val="20"/>
    </w:rPr>
  </w:style>
  <w:style w:type="paragraph" w:styleId="Header">
    <w:name w:val="header"/>
    <w:basedOn w:val="Normal"/>
    <w:link w:val="HeaderChar"/>
    <w:uiPriority w:val="99"/>
    <w:unhideWhenUsed/>
    <w:rsid w:val="00843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7AE"/>
  </w:style>
  <w:style w:type="paragraph" w:styleId="Footer">
    <w:name w:val="footer"/>
    <w:basedOn w:val="Normal"/>
    <w:link w:val="FooterChar"/>
    <w:uiPriority w:val="99"/>
    <w:unhideWhenUsed/>
    <w:rsid w:val="00843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7AE"/>
  </w:style>
  <w:style w:type="paragraph" w:styleId="Revision">
    <w:name w:val="Revision"/>
    <w:hidden/>
    <w:uiPriority w:val="99"/>
    <w:semiHidden/>
    <w:rsid w:val="00210CF0"/>
    <w:pPr>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Level1">
    <w:name w:val="Level1"/>
    <w:basedOn w:val="ListParagraph"/>
    <w:link w:val="Level1Char"/>
    <w:qFormat/>
    <w:rsid w:val="00B24EE1"/>
    <w:pPr>
      <w:numPr>
        <w:numId w:val="6"/>
      </w:numPr>
      <w:tabs>
        <w:tab w:val="left" w:pos="426"/>
      </w:tabs>
      <w:spacing w:after="120" w:line="240" w:lineRule="auto"/>
      <w:ind w:left="0" w:firstLine="0"/>
      <w:contextualSpacing w:val="0"/>
    </w:pPr>
    <w:rPr>
      <w:rFonts w:eastAsia="Times New Roman" w:cstheme="minorHAnsi"/>
      <w:b/>
      <w:sz w:val="20"/>
    </w:rPr>
  </w:style>
  <w:style w:type="paragraph" w:customStyle="1" w:styleId="Level2">
    <w:name w:val="Level2"/>
    <w:basedOn w:val="Level1"/>
    <w:link w:val="Level2Char"/>
    <w:qFormat/>
    <w:rsid w:val="007139ED"/>
    <w:pPr>
      <w:numPr>
        <w:ilvl w:val="1"/>
      </w:numPr>
      <w:tabs>
        <w:tab w:val="clear" w:pos="426"/>
        <w:tab w:val="left" w:pos="567"/>
      </w:tabs>
      <w:spacing w:line="220" w:lineRule="exact"/>
      <w:ind w:left="567" w:hanging="567"/>
    </w:pPr>
    <w:rPr>
      <w:b w:val="0"/>
      <w:kern w:val="18"/>
    </w:rPr>
  </w:style>
  <w:style w:type="character" w:customStyle="1" w:styleId="Level1Char">
    <w:name w:val="Level1 Char"/>
    <w:basedOn w:val="DefaultParagraphFont"/>
    <w:link w:val="Level1"/>
    <w:rsid w:val="00B24EE1"/>
    <w:rPr>
      <w:rFonts w:eastAsia="Times New Roman" w:cstheme="minorHAnsi"/>
      <w:b/>
      <w:sz w:val="20"/>
    </w:rPr>
  </w:style>
  <w:style w:type="character" w:customStyle="1" w:styleId="Level2Char">
    <w:name w:val="Level2 Char"/>
    <w:basedOn w:val="Level1Char"/>
    <w:link w:val="Level2"/>
    <w:rsid w:val="007139ED"/>
    <w:rPr>
      <w:rFonts w:eastAsia="Times New Roman" w:cstheme="minorHAnsi"/>
      <w:b w:val="0"/>
      <w:kern w:val="18"/>
      <w:sz w:val="20"/>
    </w:rPr>
  </w:style>
  <w:style w:type="paragraph" w:customStyle="1" w:styleId="Level3">
    <w:name w:val="Level3"/>
    <w:basedOn w:val="Level2"/>
    <w:link w:val="Level3Char"/>
    <w:qFormat/>
    <w:rsid w:val="007139ED"/>
    <w:pPr>
      <w:widowControl w:val="0"/>
      <w:numPr>
        <w:ilvl w:val="2"/>
      </w:numPr>
      <w:tabs>
        <w:tab w:val="left" w:pos="851"/>
      </w:tabs>
      <w:spacing w:line="240" w:lineRule="auto"/>
    </w:pPr>
  </w:style>
  <w:style w:type="character" w:customStyle="1" w:styleId="Level3Char">
    <w:name w:val="Level3 Char"/>
    <w:basedOn w:val="Level2Char"/>
    <w:link w:val="Level3"/>
    <w:rsid w:val="007139ED"/>
    <w:rPr>
      <w:rFonts w:eastAsia="Times New Roman" w:cstheme="minorHAnsi"/>
      <w:b w:val="0"/>
      <w:kern w:val="18"/>
      <w:sz w:val="20"/>
    </w:rPr>
  </w:style>
  <w:style w:type="paragraph" w:customStyle="1" w:styleId="level0">
    <w:name w:val="level0"/>
    <w:basedOn w:val="Level1"/>
    <w:link w:val="level0Char"/>
    <w:qFormat/>
    <w:rsid w:val="00D95470"/>
    <w:pPr>
      <w:numPr>
        <w:numId w:val="0"/>
      </w:numPr>
      <w:spacing w:line="220" w:lineRule="exact"/>
    </w:pPr>
    <w:rPr>
      <w:b w:val="0"/>
      <w:kern w:val="18"/>
    </w:rPr>
  </w:style>
  <w:style w:type="table" w:styleId="TableList3">
    <w:name w:val="Table List 3"/>
    <w:basedOn w:val="TableNormal"/>
    <w:rsid w:val="00C54A73"/>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level0Char">
    <w:name w:val="level0 Char"/>
    <w:basedOn w:val="Level1Char"/>
    <w:link w:val="level0"/>
    <w:rsid w:val="00D95470"/>
    <w:rPr>
      <w:rFonts w:eastAsia="Times New Roman" w:cstheme="minorHAnsi"/>
      <w:b w:val="0"/>
      <w:kern w:val="18"/>
      <w:sz w:val="20"/>
    </w:rPr>
  </w:style>
  <w:style w:type="character" w:styleId="Hyperlink">
    <w:name w:val="Hyperlink"/>
    <w:basedOn w:val="DefaultParagraphFont"/>
    <w:uiPriority w:val="99"/>
    <w:semiHidden/>
    <w:unhideWhenUsed/>
    <w:rsid w:val="00B6637C"/>
    <w:rPr>
      <w:color w:val="0000FF"/>
      <w:u w:val="single"/>
    </w:rPr>
  </w:style>
  <w:style w:type="paragraph" w:customStyle="1" w:styleId="Default">
    <w:name w:val="Default"/>
    <w:rsid w:val="00F3715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85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930BE77356E8488B5C6C8FA4C0643C" ma:contentTypeVersion="12" ma:contentTypeDescription="Create a new document." ma:contentTypeScope="" ma:versionID="4a1809ea9b262d40ae51ceae19968e5c">
  <xsd:schema xmlns:xsd="http://www.w3.org/2001/XMLSchema" xmlns:xs="http://www.w3.org/2001/XMLSchema" xmlns:p="http://schemas.microsoft.com/office/2006/metadata/properties" xmlns:ns2="54234361-1692-4741-a8dd-729ff848e3e8" xmlns:ns3="997b916f-86a4-435c-95b2-7d03465cc35e" targetNamespace="http://schemas.microsoft.com/office/2006/metadata/properties" ma:root="true" ma:fieldsID="912318ac22c2e433f9c276ad3b1eda4a" ns2:_="" ns3:_="">
    <xsd:import namespace="54234361-1692-4741-a8dd-729ff848e3e8"/>
    <xsd:import namespace="997b916f-86a4-435c-95b2-7d03465cc3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34361-1692-4741-a8dd-729ff848e3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7b916f-86a4-435c-95b2-7d03465cc3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8930BE77356E8488B5C6C8FA4C0643C" ma:contentTypeVersion="12" ma:contentTypeDescription="Create a new document." ma:contentTypeScope="" ma:versionID="4a1809ea9b262d40ae51ceae19968e5c">
  <xsd:schema xmlns:xsd="http://www.w3.org/2001/XMLSchema" xmlns:xs="http://www.w3.org/2001/XMLSchema" xmlns:p="http://schemas.microsoft.com/office/2006/metadata/properties" xmlns:ns2="54234361-1692-4741-a8dd-729ff848e3e8" xmlns:ns3="997b916f-86a4-435c-95b2-7d03465cc35e" targetNamespace="http://schemas.microsoft.com/office/2006/metadata/properties" ma:root="true" ma:fieldsID="912318ac22c2e433f9c276ad3b1eda4a" ns2:_="" ns3:_="">
    <xsd:import namespace="54234361-1692-4741-a8dd-729ff848e3e8"/>
    <xsd:import namespace="997b916f-86a4-435c-95b2-7d03465cc3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34361-1692-4741-a8dd-729ff848e3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7b916f-86a4-435c-95b2-7d03465cc3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38930BE77356E8488B5C6C8FA4C0643C" ma:contentTypeVersion="12" ma:contentTypeDescription="Create a new document." ma:contentTypeScope="" ma:versionID="4a1809ea9b262d40ae51ceae19968e5c">
  <xsd:schema xmlns:xsd="http://www.w3.org/2001/XMLSchema" xmlns:xs="http://www.w3.org/2001/XMLSchema" xmlns:p="http://schemas.microsoft.com/office/2006/metadata/properties" xmlns:ns2="54234361-1692-4741-a8dd-729ff848e3e8" xmlns:ns3="997b916f-86a4-435c-95b2-7d03465cc35e" targetNamespace="http://schemas.microsoft.com/office/2006/metadata/properties" ma:root="true" ma:fieldsID="912318ac22c2e433f9c276ad3b1eda4a" ns2:_="" ns3:_="">
    <xsd:import namespace="54234361-1692-4741-a8dd-729ff848e3e8"/>
    <xsd:import namespace="997b916f-86a4-435c-95b2-7d03465cc3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34361-1692-4741-a8dd-729ff848e3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7b916f-86a4-435c-95b2-7d03465cc3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38930BE77356E8488B5C6C8FA4C0643C" ma:contentTypeVersion="12" ma:contentTypeDescription="Create a new document." ma:contentTypeScope="" ma:versionID="4a1809ea9b262d40ae51ceae19968e5c">
  <xsd:schema xmlns:xsd="http://www.w3.org/2001/XMLSchema" xmlns:xs="http://www.w3.org/2001/XMLSchema" xmlns:p="http://schemas.microsoft.com/office/2006/metadata/properties" xmlns:ns2="54234361-1692-4741-a8dd-729ff848e3e8" xmlns:ns3="997b916f-86a4-435c-95b2-7d03465cc35e" targetNamespace="http://schemas.microsoft.com/office/2006/metadata/properties" ma:root="true" ma:fieldsID="912318ac22c2e433f9c276ad3b1eda4a" ns2:_="" ns3:_="">
    <xsd:import namespace="54234361-1692-4741-a8dd-729ff848e3e8"/>
    <xsd:import namespace="997b916f-86a4-435c-95b2-7d03465cc3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34361-1692-4741-a8dd-729ff848e3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7b916f-86a4-435c-95b2-7d03465cc3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9AD06-55AD-4B7E-9C31-52625DC7B0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724A0D-F3B7-4983-8DA8-2B715B3D62A1}">
  <ds:schemaRefs>
    <ds:schemaRef ds:uri="http://schemas.openxmlformats.org/officeDocument/2006/bibliography"/>
  </ds:schemaRefs>
</ds:datastoreItem>
</file>

<file path=customXml/itemProps3.xml><?xml version="1.0" encoding="utf-8"?>
<ds:datastoreItem xmlns:ds="http://schemas.openxmlformats.org/officeDocument/2006/customXml" ds:itemID="{15F5DAD5-8C03-4FE2-92A1-E7C4611B2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34361-1692-4741-a8dd-729ff848e3e8"/>
    <ds:schemaRef ds:uri="997b916f-86a4-435c-95b2-7d03465cc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679390-A201-47C7-989D-76A0FB1C177C}">
  <ds:schemaRefs>
    <ds:schemaRef ds:uri="http://schemas.microsoft.com/sharepoint/v3/contenttype/forms"/>
  </ds:schemaRefs>
</ds:datastoreItem>
</file>

<file path=customXml/itemProps5.xml><?xml version="1.0" encoding="utf-8"?>
<ds:datastoreItem xmlns:ds="http://schemas.openxmlformats.org/officeDocument/2006/customXml" ds:itemID="{D1779D89-403F-4640-B8EB-0654ED5CD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34361-1692-4741-a8dd-729ff848e3e8"/>
    <ds:schemaRef ds:uri="997b916f-86a4-435c-95b2-7d03465cc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5552BD4-343E-4013-BE1D-4457CA00F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34361-1692-4741-a8dd-729ff848e3e8"/>
    <ds:schemaRef ds:uri="997b916f-86a4-435c-95b2-7d03465cc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AE0D28C-44C6-41A9-BC63-C72272745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34361-1692-4741-a8dd-729ff848e3e8"/>
    <ds:schemaRef ds:uri="997b916f-86a4-435c-95b2-7d03465cc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3393</Words>
  <Characters>19341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Svorc</dc:creator>
  <cp:keywords/>
  <dc:description/>
  <cp:lastModifiedBy>Judith Dickinson</cp:lastModifiedBy>
  <cp:revision>3</cp:revision>
  <cp:lastPrinted>2020-10-29T08:46:00Z</cp:lastPrinted>
  <dcterms:created xsi:type="dcterms:W3CDTF">2020-11-24T11:25:00Z</dcterms:created>
  <dcterms:modified xsi:type="dcterms:W3CDTF">2020-11-24T11:25:00Z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0x01010038930BE77356E8488B5C6C8FA4C0643C</vt:lpwstr>
  </property>
</Properties>
</file>